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C741" w14:textId="34CDF45C" w:rsidR="00FB6C62" w:rsidRPr="00A958C0" w:rsidRDefault="00000000">
      <w:pPr>
        <w:outlineLvl w:val="0"/>
        <w:rPr>
          <w:rFonts w:ascii="Calibri" w:hAnsi="Calibri" w:cs="Calibri"/>
          <w:b/>
          <w:bCs/>
          <w:sz w:val="22"/>
          <w:szCs w:val="22"/>
        </w:rPr>
      </w:pPr>
      <w:bookmarkStart w:id="0" w:name="bookmark0"/>
      <w:r w:rsidRPr="00A958C0">
        <w:rPr>
          <w:rFonts w:ascii="Calibri" w:hAnsi="Calibri" w:cs="Calibri"/>
          <w:b/>
          <w:bCs/>
          <w:sz w:val="22"/>
          <w:szCs w:val="22"/>
          <w:lang w:val="ru"/>
        </w:rPr>
        <w:t>Гигростат для помещения</w:t>
      </w:r>
      <w:bookmarkEnd w:id="0"/>
      <w:r w:rsidR="00A958C0" w:rsidRPr="00A958C0">
        <w:rPr>
          <w:rFonts w:ascii="Calibri" w:hAnsi="Calibri" w:cs="Calibri"/>
          <w:b/>
          <w:bCs/>
          <w:sz w:val="22"/>
          <w:szCs w:val="22"/>
          <w:lang w:val="ru"/>
        </w:rPr>
        <w:t xml:space="preserve"> </w:t>
      </w:r>
      <w:bookmarkStart w:id="1" w:name="bookmark1"/>
      <w:bookmarkStart w:id="2" w:name="bookmark2"/>
      <w:r w:rsidRPr="00A958C0">
        <w:rPr>
          <w:rFonts w:ascii="Calibri" w:hAnsi="Calibri" w:cs="Calibri"/>
          <w:b/>
          <w:bCs/>
          <w:sz w:val="22"/>
          <w:szCs w:val="22"/>
          <w:lang w:val="ru"/>
        </w:rPr>
        <w:t>MH2</w:t>
      </w:r>
      <w:bookmarkEnd w:id="1"/>
      <w:bookmarkEnd w:id="2"/>
    </w:p>
    <w:p w14:paraId="77FF594D" w14:textId="43D85B8C" w:rsidR="00A958C0" w:rsidRDefault="00477C66">
      <w:pPr>
        <w:outlineLvl w:val="1"/>
        <w:rPr>
          <w:rFonts w:ascii="Calibri" w:hAnsi="Calibri" w:cs="Calibri"/>
          <w:sz w:val="22"/>
          <w:szCs w:val="22"/>
          <w:lang w:val="ru"/>
        </w:rPr>
      </w:pPr>
      <w:bookmarkStart w:id="3" w:name="bookmark3"/>
      <w:bookmarkStart w:id="4" w:name="bookmark4"/>
      <w:bookmarkStart w:id="5" w:name="bookmark5"/>
      <w:r w:rsidRPr="00477C66">
        <w:rPr>
          <w:rFonts w:ascii="Calibri" w:hAnsi="Calibri" w:cs="Calibri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4757F66" wp14:editId="69F7EAD2">
            <wp:simplePos x="0" y="0"/>
            <wp:positionH relativeFrom="column">
              <wp:posOffset>3473450</wp:posOffset>
            </wp:positionH>
            <wp:positionV relativeFrom="paragraph">
              <wp:posOffset>108585</wp:posOffset>
            </wp:positionV>
            <wp:extent cx="2512060" cy="2568575"/>
            <wp:effectExtent l="0" t="0" r="2540" b="3175"/>
            <wp:wrapSquare wrapText="bothSides"/>
            <wp:docPr id="526741870" name="Picture 1" descr="A white square object with a d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41870" name="Picture 1" descr="A white square object with a dia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FC742" w14:textId="598A8A27" w:rsidR="00FB6C62" w:rsidRPr="00A958C0" w:rsidRDefault="00000000">
      <w:pPr>
        <w:outlineLvl w:val="1"/>
        <w:rPr>
          <w:rFonts w:ascii="Calibri" w:hAnsi="Calibri" w:cs="Calibri"/>
          <w:b/>
          <w:bCs/>
          <w:sz w:val="22"/>
          <w:szCs w:val="22"/>
        </w:rPr>
      </w:pPr>
      <w:r w:rsidRPr="00A958C0">
        <w:rPr>
          <w:rFonts w:ascii="Calibri" w:hAnsi="Calibri" w:cs="Calibri"/>
          <w:b/>
          <w:bCs/>
          <w:sz w:val="22"/>
          <w:szCs w:val="22"/>
          <w:lang w:val="ru"/>
        </w:rPr>
        <w:t>Описание</w:t>
      </w:r>
      <w:bookmarkEnd w:id="3"/>
      <w:bookmarkEnd w:id="4"/>
      <w:bookmarkEnd w:id="5"/>
    </w:p>
    <w:p w14:paraId="162FC743" w14:textId="218B2C4B" w:rsidR="00FB6C62" w:rsidRDefault="00000000">
      <w:pPr>
        <w:rPr>
          <w:rFonts w:ascii="Calibri" w:hAnsi="Calibri" w:cs="Calibri"/>
          <w:sz w:val="22"/>
          <w:szCs w:val="22"/>
          <w:lang w:val="ru"/>
        </w:rPr>
      </w:pPr>
      <w:r w:rsidRPr="00B432E6">
        <w:rPr>
          <w:rFonts w:ascii="Calibri" w:hAnsi="Calibri" w:cs="Calibri"/>
          <w:sz w:val="22"/>
          <w:szCs w:val="22"/>
          <w:lang w:val="ru"/>
        </w:rPr>
        <w:t>Гигростат для помещения MH2 контролирует относительную влажность в жилых, коммерческих и промышленных зданиях, а также может передавать сигнал вентиляторам, увлажнителям и осушителям для достижения заданного регулятором уровня влажности. Современный и изящный корпус впишется в любой интерьер.</w:t>
      </w:r>
    </w:p>
    <w:p w14:paraId="478C8006" w14:textId="092DF9E4" w:rsidR="00477C66" w:rsidRPr="00B432E6" w:rsidRDefault="00477C66">
      <w:pPr>
        <w:rPr>
          <w:rFonts w:ascii="Calibri" w:hAnsi="Calibri" w:cs="Calibri"/>
          <w:sz w:val="22"/>
          <w:szCs w:val="22"/>
        </w:rPr>
      </w:pPr>
    </w:p>
    <w:p w14:paraId="162FC744" w14:textId="5B72A041" w:rsidR="00FB6C62" w:rsidRPr="00B432E6" w:rsidRDefault="00FB6C62">
      <w:pPr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5"/>
        <w:gridCol w:w="4860"/>
      </w:tblGrid>
      <w:tr w:rsidR="00286EFA" w:rsidRPr="00B432E6" w14:paraId="4AA915EB" w14:textId="77777777" w:rsidTr="00FE52B7">
        <w:trPr>
          <w:trHeight w:val="350"/>
        </w:trPr>
        <w:tc>
          <w:tcPr>
            <w:tcW w:w="8905" w:type="dxa"/>
            <w:gridSpan w:val="2"/>
            <w:shd w:val="clear" w:color="auto" w:fill="FFFFFF"/>
            <w:vAlign w:val="center"/>
          </w:tcPr>
          <w:p w14:paraId="018E4992" w14:textId="2D31DCA9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bookmarkStart w:id="6" w:name="bookmark6"/>
            <w:bookmarkStart w:id="7" w:name="bookmark7"/>
            <w:bookmarkStart w:id="8" w:name="bookmark8"/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Технические характеристики</w:t>
            </w:r>
          </w:p>
        </w:tc>
      </w:tr>
      <w:tr w:rsidR="00286EFA" w:rsidRPr="00B432E6" w14:paraId="029E9DAA" w14:textId="77777777" w:rsidTr="00FE52B7">
        <w:trPr>
          <w:trHeight w:val="372"/>
        </w:trPr>
        <w:tc>
          <w:tcPr>
            <w:tcW w:w="4045" w:type="dxa"/>
            <w:shd w:val="clear" w:color="auto" w:fill="FFFFFF"/>
            <w:vAlign w:val="center"/>
          </w:tcPr>
          <w:p w14:paraId="53BAB4D5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Чувствительный элемент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B83A3A" w14:textId="395FC503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Лента из стабилизированного синтетического текстиля</w:t>
            </w:r>
          </w:p>
        </w:tc>
      </w:tr>
      <w:tr w:rsidR="00286EFA" w:rsidRPr="00B432E6" w14:paraId="2EE28D2F" w14:textId="77777777" w:rsidTr="00FE52B7">
        <w:trPr>
          <w:trHeight w:val="317"/>
        </w:trPr>
        <w:tc>
          <w:tcPr>
            <w:tcW w:w="4045" w:type="dxa"/>
            <w:shd w:val="clear" w:color="auto" w:fill="FFFFFF"/>
            <w:vAlign w:val="center"/>
          </w:tcPr>
          <w:p w14:paraId="1A132707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Клеммы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CCE7B9" w14:textId="188DAF93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Винтовые зажимы для проводов до 1,5 мм</w:t>
            </w:r>
            <w:r w:rsidRPr="00B432E6">
              <w:rPr>
                <w:rFonts w:ascii="Calibri" w:hAnsi="Calibri" w:cs="Calibri"/>
                <w:sz w:val="22"/>
                <w:szCs w:val="22"/>
                <w:vertAlign w:val="superscript"/>
                <w:lang w:val="ru"/>
              </w:rPr>
              <w:t>2</w:t>
            </w: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.</w:t>
            </w:r>
          </w:p>
        </w:tc>
      </w:tr>
      <w:tr w:rsidR="00286EFA" w:rsidRPr="00B432E6" w14:paraId="2F74C4AF" w14:textId="77777777" w:rsidTr="00FE52B7">
        <w:trPr>
          <w:trHeight w:val="536"/>
        </w:trPr>
        <w:tc>
          <w:tcPr>
            <w:tcW w:w="4045" w:type="dxa"/>
            <w:shd w:val="clear" w:color="auto" w:fill="FFFFFF"/>
            <w:vAlign w:val="center"/>
          </w:tcPr>
          <w:p w14:paraId="444F09FB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Электротехнические характеристики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73ECE15" w14:textId="2AC21F65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макс. 5 (3) A, 250 В~, мин. 100 мА, 24 В~</w:t>
            </w:r>
          </w:p>
        </w:tc>
      </w:tr>
      <w:tr w:rsidR="00286EFA" w:rsidRPr="00B432E6" w14:paraId="395CF986" w14:textId="77777777" w:rsidTr="00FE52B7">
        <w:trPr>
          <w:trHeight w:val="335"/>
        </w:trPr>
        <w:tc>
          <w:tcPr>
            <w:tcW w:w="4045" w:type="dxa"/>
            <w:shd w:val="clear" w:color="auto" w:fill="FFFFFF"/>
            <w:vAlign w:val="center"/>
          </w:tcPr>
          <w:p w14:paraId="2DAA4B3C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Рабочий диапазон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9151895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30...90% RH</w:t>
            </w:r>
          </w:p>
        </w:tc>
      </w:tr>
      <w:tr w:rsidR="00286EFA" w:rsidRPr="00B432E6" w14:paraId="10DD3E5E" w14:textId="77777777" w:rsidTr="00FE52B7">
        <w:trPr>
          <w:trHeight w:val="306"/>
        </w:trPr>
        <w:tc>
          <w:tcPr>
            <w:tcW w:w="4045" w:type="dxa"/>
            <w:shd w:val="clear" w:color="auto" w:fill="FFFFFF"/>
            <w:vAlign w:val="center"/>
          </w:tcPr>
          <w:p w14:paraId="3EDD6B03" w14:textId="30191878" w:rsidR="00286EFA" w:rsidRPr="0095437B" w:rsidRDefault="007B7142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95437B">
              <w:rPr>
                <w:rFonts w:ascii="Calibri" w:hAnsi="Calibri" w:cs="Calibri"/>
                <w:sz w:val="22"/>
                <w:szCs w:val="22"/>
                <w:lang w:val="ru"/>
              </w:rPr>
              <w:t>Дифференциал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F5F2A0E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6% RH</w:t>
            </w:r>
          </w:p>
        </w:tc>
      </w:tr>
      <w:tr w:rsidR="00286EFA" w:rsidRPr="00B432E6" w14:paraId="56BEE5C7" w14:textId="77777777" w:rsidTr="00FE52B7">
        <w:trPr>
          <w:trHeight w:val="335"/>
        </w:trPr>
        <w:tc>
          <w:tcPr>
            <w:tcW w:w="4045" w:type="dxa"/>
            <w:shd w:val="clear" w:color="auto" w:fill="FFFFFF"/>
            <w:vAlign w:val="center"/>
          </w:tcPr>
          <w:p w14:paraId="12AE697A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Погрешность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811322E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±5% RH*</w:t>
            </w:r>
          </w:p>
        </w:tc>
      </w:tr>
      <w:tr w:rsidR="00286EFA" w:rsidRPr="00B432E6" w14:paraId="7BC556D9" w14:textId="77777777" w:rsidTr="00FE52B7">
        <w:trPr>
          <w:trHeight w:val="321"/>
        </w:trPr>
        <w:tc>
          <w:tcPr>
            <w:tcW w:w="4045" w:type="dxa"/>
            <w:shd w:val="clear" w:color="auto" w:fill="FFFFFF"/>
            <w:vAlign w:val="center"/>
          </w:tcPr>
          <w:p w14:paraId="7481DFAD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Долговременная стабильность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56EEEA1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примерно -1,5% в год</w:t>
            </w:r>
          </w:p>
        </w:tc>
      </w:tr>
      <w:tr w:rsidR="00286EFA" w:rsidRPr="00B432E6" w14:paraId="24B1480B" w14:textId="77777777" w:rsidTr="00FE52B7">
        <w:trPr>
          <w:trHeight w:val="317"/>
        </w:trPr>
        <w:tc>
          <w:tcPr>
            <w:tcW w:w="4045" w:type="dxa"/>
            <w:shd w:val="clear" w:color="auto" w:fill="FFFFFF"/>
            <w:vAlign w:val="center"/>
          </w:tcPr>
          <w:p w14:paraId="5CA1C428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Рабочая температура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4EF2027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0...50 °C</w:t>
            </w:r>
          </w:p>
        </w:tc>
      </w:tr>
      <w:tr w:rsidR="00286EFA" w:rsidRPr="00B432E6" w14:paraId="0EB5BAAD" w14:textId="77777777" w:rsidTr="00FE52B7">
        <w:trPr>
          <w:trHeight w:val="324"/>
        </w:trPr>
        <w:tc>
          <w:tcPr>
            <w:tcW w:w="4045" w:type="dxa"/>
            <w:shd w:val="clear" w:color="auto" w:fill="FFFFFF"/>
            <w:vAlign w:val="center"/>
          </w:tcPr>
          <w:p w14:paraId="40259999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Температура хранения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D8266FC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-25...40 °C</w:t>
            </w:r>
          </w:p>
        </w:tc>
      </w:tr>
      <w:tr w:rsidR="00286EFA" w:rsidRPr="00B432E6" w14:paraId="034E3FF1" w14:textId="77777777" w:rsidTr="00FE52B7">
        <w:trPr>
          <w:trHeight w:val="317"/>
        </w:trPr>
        <w:tc>
          <w:tcPr>
            <w:tcW w:w="4045" w:type="dxa"/>
            <w:shd w:val="clear" w:color="auto" w:fill="FFFFFF"/>
            <w:vAlign w:val="center"/>
          </w:tcPr>
          <w:p w14:paraId="6CC72C54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Материалы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FFC762C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Корпус из огнеупорного термопластика</w:t>
            </w:r>
          </w:p>
        </w:tc>
      </w:tr>
      <w:tr w:rsidR="00286EFA" w:rsidRPr="00B432E6" w14:paraId="08C84EBE" w14:textId="77777777" w:rsidTr="00FE52B7">
        <w:trPr>
          <w:trHeight w:val="310"/>
        </w:trPr>
        <w:tc>
          <w:tcPr>
            <w:tcW w:w="4045" w:type="dxa"/>
            <w:shd w:val="clear" w:color="auto" w:fill="FFFFFF"/>
            <w:vAlign w:val="center"/>
          </w:tcPr>
          <w:p w14:paraId="6BF7BEBD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Класс защиты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A5D4FBA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IP30</w:t>
            </w:r>
          </w:p>
        </w:tc>
      </w:tr>
      <w:tr w:rsidR="00286EFA" w:rsidRPr="00B432E6" w14:paraId="4348515B" w14:textId="77777777" w:rsidTr="00FE52B7">
        <w:trPr>
          <w:trHeight w:val="314"/>
        </w:trPr>
        <w:tc>
          <w:tcPr>
            <w:tcW w:w="4045" w:type="dxa"/>
            <w:shd w:val="clear" w:color="auto" w:fill="FFFFFF"/>
            <w:vAlign w:val="center"/>
          </w:tcPr>
          <w:p w14:paraId="07817D08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Степень защиты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A6639E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II</w:t>
            </w:r>
          </w:p>
        </w:tc>
      </w:tr>
      <w:tr w:rsidR="00286EFA" w:rsidRPr="00B432E6" w14:paraId="79EEB155" w14:textId="77777777" w:rsidTr="00FE52B7">
        <w:trPr>
          <w:trHeight w:val="335"/>
        </w:trPr>
        <w:tc>
          <w:tcPr>
            <w:tcW w:w="4045" w:type="dxa"/>
            <w:shd w:val="clear" w:color="auto" w:fill="FFFFFF"/>
            <w:vAlign w:val="center"/>
          </w:tcPr>
          <w:p w14:paraId="4865E94C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Автоматизированное действие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8B3EF44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Тип 1C. В соответствии с EN 60730</w:t>
            </w:r>
          </w:p>
        </w:tc>
      </w:tr>
      <w:tr w:rsidR="00286EFA" w:rsidRPr="00B432E6" w14:paraId="589C4FAE" w14:textId="77777777" w:rsidTr="00FE52B7">
        <w:trPr>
          <w:trHeight w:val="321"/>
        </w:trPr>
        <w:tc>
          <w:tcPr>
            <w:tcW w:w="4045" w:type="dxa"/>
            <w:shd w:val="clear" w:color="auto" w:fill="FFFFFF"/>
            <w:vAlign w:val="center"/>
          </w:tcPr>
          <w:p w14:paraId="5515FB78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Степень загрязнения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5D1285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2. В соответствии с EN 60730</w:t>
            </w:r>
          </w:p>
        </w:tc>
      </w:tr>
      <w:tr w:rsidR="00286EFA" w:rsidRPr="00B432E6" w14:paraId="5B8BBFB0" w14:textId="77777777" w:rsidTr="00FE52B7">
        <w:trPr>
          <w:trHeight w:val="324"/>
        </w:trPr>
        <w:tc>
          <w:tcPr>
            <w:tcW w:w="4045" w:type="dxa"/>
            <w:shd w:val="clear" w:color="auto" w:fill="FFFFFF"/>
            <w:vAlign w:val="center"/>
          </w:tcPr>
          <w:p w14:paraId="7FA9BE78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Номинальное импульсное напряжение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DFCEFE4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 xml:space="preserve">4000 В </w:t>
            </w:r>
            <w:proofErr w:type="spellStart"/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В</w:t>
            </w:r>
            <w:proofErr w:type="spellEnd"/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 xml:space="preserve"> соответствии с EN 60730</w:t>
            </w:r>
          </w:p>
        </w:tc>
      </w:tr>
      <w:tr w:rsidR="00286EFA" w:rsidRPr="00B432E6" w14:paraId="06F2C90F" w14:textId="77777777" w:rsidTr="00FE52B7">
        <w:trPr>
          <w:trHeight w:val="273"/>
        </w:trPr>
        <w:tc>
          <w:tcPr>
            <w:tcW w:w="4045" w:type="dxa"/>
            <w:shd w:val="clear" w:color="auto" w:fill="FFFFFF"/>
            <w:vAlign w:val="center"/>
          </w:tcPr>
          <w:p w14:paraId="1B45B62E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Температура при испытании вдавливанием шарика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C6AC41F" w14:textId="77777777" w:rsidR="00286EFA" w:rsidRPr="00B432E6" w:rsidRDefault="00286EFA" w:rsidP="00286EFA">
            <w:pPr>
              <w:ind w:left="75" w:right="-100"/>
              <w:rPr>
                <w:rFonts w:ascii="Calibri" w:hAnsi="Calibri" w:cs="Calibri"/>
                <w:sz w:val="22"/>
                <w:szCs w:val="22"/>
              </w:rPr>
            </w:pPr>
            <w:r w:rsidRPr="00B432E6">
              <w:rPr>
                <w:rFonts w:ascii="Calibri" w:hAnsi="Calibri" w:cs="Calibri"/>
                <w:sz w:val="22"/>
                <w:szCs w:val="22"/>
                <w:lang w:val="ru"/>
              </w:rPr>
              <w:t>100°C. В соответствии с EN 60730</w:t>
            </w:r>
          </w:p>
        </w:tc>
      </w:tr>
    </w:tbl>
    <w:p w14:paraId="38612D7A" w14:textId="7E330B94" w:rsidR="00A958C0" w:rsidRDefault="00A958C0">
      <w:pPr>
        <w:outlineLvl w:val="1"/>
        <w:rPr>
          <w:rFonts w:ascii="Calibri" w:hAnsi="Calibri" w:cs="Calibri"/>
          <w:sz w:val="22"/>
          <w:szCs w:val="22"/>
          <w:lang w:val="ru"/>
        </w:rPr>
      </w:pPr>
    </w:p>
    <w:p w14:paraId="10AD23A6" w14:textId="77777777" w:rsidR="00A26055" w:rsidRDefault="00A26055">
      <w:pPr>
        <w:rPr>
          <w:rFonts w:ascii="Calibri" w:hAnsi="Calibri" w:cs="Calibri"/>
          <w:i/>
          <w:iCs/>
          <w:sz w:val="20"/>
          <w:szCs w:val="20"/>
          <w:lang w:val="ru"/>
        </w:rPr>
      </w:pPr>
      <w:r>
        <w:rPr>
          <w:rFonts w:ascii="Calibri" w:hAnsi="Calibri" w:cs="Calibri"/>
          <w:i/>
          <w:iCs/>
          <w:sz w:val="20"/>
          <w:szCs w:val="20"/>
          <w:lang w:val="ru"/>
        </w:rPr>
        <w:br w:type="page"/>
      </w:r>
    </w:p>
    <w:p w14:paraId="12C31BED" w14:textId="6B945717" w:rsidR="00477C66" w:rsidRDefault="00A26055">
      <w:pPr>
        <w:outlineLvl w:val="1"/>
        <w:rPr>
          <w:rFonts w:ascii="Calibri" w:hAnsi="Calibri" w:cs="Calibri"/>
          <w:i/>
          <w:iCs/>
          <w:sz w:val="20"/>
          <w:szCs w:val="20"/>
          <w:lang w:val="ru"/>
        </w:rPr>
      </w:pPr>
      <w:r w:rsidRPr="00A26055">
        <w:rPr>
          <w:rFonts w:ascii="Calibri" w:hAnsi="Calibri" w:cs="Calibri"/>
          <w:i/>
          <w:iCs/>
          <w:sz w:val="20"/>
          <w:szCs w:val="20"/>
          <w:lang w:val="ru"/>
        </w:rPr>
        <w:lastRenderedPageBreak/>
        <w:drawing>
          <wp:anchor distT="0" distB="0" distL="114300" distR="114300" simplePos="0" relativeHeight="251659264" behindDoc="0" locked="0" layoutInCell="1" allowOverlap="1" wp14:anchorId="33918D40" wp14:editId="0E1EC1FB">
            <wp:simplePos x="0" y="0"/>
            <wp:positionH relativeFrom="column">
              <wp:posOffset>3793490</wp:posOffset>
            </wp:positionH>
            <wp:positionV relativeFrom="paragraph">
              <wp:posOffset>0</wp:posOffset>
            </wp:positionV>
            <wp:extent cx="2414270" cy="1602105"/>
            <wp:effectExtent l="0" t="0" r="5080" b="0"/>
            <wp:wrapThrough wrapText="bothSides">
              <wp:wrapPolygon edited="0">
                <wp:start x="0" y="0"/>
                <wp:lineTo x="0" y="21317"/>
                <wp:lineTo x="21475" y="21317"/>
                <wp:lineTo x="21475" y="0"/>
                <wp:lineTo x="0" y="0"/>
              </wp:wrapPolygon>
            </wp:wrapThrough>
            <wp:docPr id="607281086" name="Picture 1" descr="A graph of a cur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81086" name="Picture 1" descr="A graph of a curv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C66" w:rsidRPr="00E102DA">
        <w:rPr>
          <w:rFonts w:ascii="Calibri" w:hAnsi="Calibri" w:cs="Calibri"/>
          <w:i/>
          <w:iCs/>
          <w:sz w:val="20"/>
          <w:szCs w:val="20"/>
          <w:lang w:val="ru"/>
        </w:rPr>
        <w:t xml:space="preserve">(*) Погрешность гигростата в точке калибровки составляет ± 5% </w:t>
      </w:r>
      <w:proofErr w:type="spellStart"/>
      <w:r w:rsidR="00477C66" w:rsidRPr="00E102DA">
        <w:rPr>
          <w:rFonts w:ascii="Calibri" w:hAnsi="Calibri" w:cs="Calibri"/>
          <w:i/>
          <w:iCs/>
          <w:sz w:val="20"/>
          <w:szCs w:val="20"/>
          <w:lang w:val="ru"/>
        </w:rPr>
        <w:t>rh</w:t>
      </w:r>
      <w:proofErr w:type="spellEnd"/>
      <w:r w:rsidR="00477C66" w:rsidRPr="00E102DA">
        <w:rPr>
          <w:rFonts w:ascii="Calibri" w:hAnsi="Calibri" w:cs="Calibri"/>
          <w:i/>
          <w:iCs/>
          <w:sz w:val="20"/>
          <w:szCs w:val="20"/>
          <w:lang w:val="ru"/>
        </w:rPr>
        <w:t xml:space="preserve"> при 55% </w:t>
      </w:r>
      <w:proofErr w:type="spellStart"/>
      <w:r w:rsidR="00477C66" w:rsidRPr="00E102DA">
        <w:rPr>
          <w:rFonts w:ascii="Calibri" w:hAnsi="Calibri" w:cs="Calibri"/>
          <w:i/>
          <w:iCs/>
          <w:sz w:val="20"/>
          <w:szCs w:val="20"/>
          <w:lang w:val="ru"/>
        </w:rPr>
        <w:t>rh</w:t>
      </w:r>
      <w:proofErr w:type="spellEnd"/>
      <w:r w:rsidR="00477C66" w:rsidRPr="00E102DA">
        <w:rPr>
          <w:rFonts w:ascii="Calibri" w:hAnsi="Calibri" w:cs="Calibri"/>
          <w:i/>
          <w:iCs/>
          <w:sz w:val="20"/>
          <w:szCs w:val="20"/>
          <w:lang w:val="ru"/>
        </w:rPr>
        <w:t>, 23°C (после первичной калибровке на заводе-изготовителе). Точность уставки приводится на схеме «Точность уставки». В целом датчики влажности (гигростаты) быстро выходят из строя при эксплуатации и (или) хранении в очень загрязненном помещении или при воздействии агрессивных газов. В подобной ситуации показания гигростата начнут преждевременно отклоняться, и линейность регулирования будет нарушена.</w:t>
      </w:r>
    </w:p>
    <w:p w14:paraId="0CAB5C54" w14:textId="3601B088" w:rsidR="00A26055" w:rsidRPr="00E102DA" w:rsidRDefault="00A26055">
      <w:pPr>
        <w:outlineLvl w:val="1"/>
        <w:rPr>
          <w:rFonts w:ascii="Calibri" w:hAnsi="Calibri" w:cs="Calibri"/>
          <w:i/>
          <w:iCs/>
          <w:sz w:val="20"/>
          <w:szCs w:val="20"/>
          <w:lang w:val="ru"/>
        </w:rPr>
      </w:pPr>
    </w:p>
    <w:p w14:paraId="63D39EDB" w14:textId="77777777" w:rsidR="00281B0A" w:rsidRDefault="00281B0A" w:rsidP="00281B0A">
      <w:pPr>
        <w:ind w:left="4320" w:firstLine="720"/>
        <w:outlineLvl w:val="2"/>
        <w:rPr>
          <w:rFonts w:ascii="Calibri" w:hAnsi="Calibri" w:cs="Calibri"/>
          <w:i/>
          <w:iCs/>
          <w:sz w:val="20"/>
          <w:szCs w:val="20"/>
          <w:lang w:val="ru-RU"/>
        </w:rPr>
      </w:pPr>
    </w:p>
    <w:p w14:paraId="178BE21C" w14:textId="3246DE87" w:rsidR="00281B0A" w:rsidRPr="002C742A" w:rsidRDefault="00281B0A" w:rsidP="00281B0A">
      <w:pPr>
        <w:ind w:left="5760" w:firstLine="720"/>
        <w:outlineLvl w:val="2"/>
        <w:rPr>
          <w:rFonts w:ascii="Calibri" w:hAnsi="Calibri" w:cs="Calibri"/>
          <w:i/>
          <w:iCs/>
          <w:sz w:val="20"/>
          <w:szCs w:val="20"/>
          <w:lang w:val="ru-RU"/>
        </w:rPr>
      </w:pPr>
      <w:r w:rsidRPr="002C742A">
        <w:rPr>
          <w:rFonts w:ascii="Calibri" w:hAnsi="Calibri" w:cs="Calibri"/>
          <w:i/>
          <w:iCs/>
          <w:sz w:val="20"/>
          <w:szCs w:val="20"/>
        </w:rPr>
        <w:t xml:space="preserve">Accuracy = </w:t>
      </w:r>
      <w:r w:rsidRPr="002C742A">
        <w:rPr>
          <w:rFonts w:ascii="Calibri" w:hAnsi="Calibri" w:cs="Calibri"/>
          <w:i/>
          <w:iCs/>
          <w:sz w:val="20"/>
          <w:szCs w:val="20"/>
          <w:lang w:val="ru-RU"/>
        </w:rPr>
        <w:t>точность</w:t>
      </w:r>
    </w:p>
    <w:p w14:paraId="4E6A4877" w14:textId="5D3D4D40" w:rsidR="00477C66" w:rsidRDefault="00477C66">
      <w:pPr>
        <w:rPr>
          <w:rFonts w:ascii="Calibri" w:hAnsi="Calibri" w:cs="Calibri"/>
          <w:sz w:val="22"/>
          <w:szCs w:val="22"/>
          <w:lang w:val="ru"/>
        </w:rPr>
      </w:pPr>
    </w:p>
    <w:p w14:paraId="46B7DD75" w14:textId="2B0EA31D" w:rsidR="00477C66" w:rsidRDefault="00477C66">
      <w:pPr>
        <w:outlineLvl w:val="1"/>
        <w:rPr>
          <w:rFonts w:ascii="Calibri" w:hAnsi="Calibri" w:cs="Calibri"/>
          <w:sz w:val="22"/>
          <w:szCs w:val="22"/>
          <w:lang w:val="ru"/>
        </w:rPr>
      </w:pPr>
    </w:p>
    <w:p w14:paraId="162FC745" w14:textId="1A11CFE4" w:rsidR="00FB6C62" w:rsidRPr="00281B0A" w:rsidRDefault="00000000">
      <w:pPr>
        <w:outlineLvl w:val="1"/>
        <w:rPr>
          <w:rFonts w:ascii="Calibri" w:hAnsi="Calibri" w:cs="Calibri"/>
          <w:b/>
          <w:bCs/>
          <w:sz w:val="22"/>
          <w:szCs w:val="22"/>
        </w:rPr>
      </w:pPr>
      <w:r w:rsidRPr="00281B0A">
        <w:rPr>
          <w:rFonts w:ascii="Calibri" w:hAnsi="Calibri" w:cs="Calibri"/>
          <w:b/>
          <w:bCs/>
          <w:sz w:val="22"/>
          <w:szCs w:val="22"/>
          <w:lang w:val="ru"/>
        </w:rPr>
        <w:t>Эксплуатация</w:t>
      </w:r>
      <w:bookmarkEnd w:id="6"/>
      <w:bookmarkEnd w:id="7"/>
      <w:bookmarkEnd w:id="8"/>
    </w:p>
    <w:p w14:paraId="4BCE31F6" w14:textId="77777777" w:rsidR="00406F8F" w:rsidRDefault="00000000">
      <w:pPr>
        <w:rPr>
          <w:noProof/>
          <w:lang w:val="ru-RU"/>
        </w:rPr>
      </w:pPr>
      <w:r w:rsidRPr="00B432E6">
        <w:rPr>
          <w:rFonts w:ascii="Calibri" w:hAnsi="Calibri" w:cs="Calibri"/>
          <w:sz w:val="22"/>
          <w:szCs w:val="22"/>
          <w:lang w:val="ru"/>
        </w:rPr>
        <w:t xml:space="preserve">Когда при повышении относительной влажности она достигает верхней точки переключения, контакты 1-2 размыкаются, а 1-3 замыкаются. Уставка XS соответствует верхней точке переключения. Контакты переключаются в исходное положение, когда влажность опускается ниже верхней точки переключения на величину фиксированной разницы переключения (∆), </w:t>
      </w:r>
      <w:proofErr w:type="gramStart"/>
      <w:r w:rsidRPr="00B432E6">
        <w:rPr>
          <w:rFonts w:ascii="Calibri" w:hAnsi="Calibri" w:cs="Calibri"/>
          <w:sz w:val="22"/>
          <w:szCs w:val="22"/>
          <w:lang w:val="ru"/>
        </w:rPr>
        <w:t>т.е.</w:t>
      </w:r>
      <w:proofErr w:type="gramEnd"/>
      <w:r w:rsidRPr="00B432E6">
        <w:rPr>
          <w:rFonts w:ascii="Calibri" w:hAnsi="Calibri" w:cs="Calibri"/>
          <w:sz w:val="22"/>
          <w:szCs w:val="22"/>
          <w:lang w:val="ru"/>
        </w:rPr>
        <w:t xml:space="preserve"> 6%.</w:t>
      </w:r>
      <w:r w:rsidR="00406F8F" w:rsidRPr="00406F8F">
        <w:rPr>
          <w:noProof/>
        </w:rPr>
        <w:t xml:space="preserve"> </w:t>
      </w:r>
    </w:p>
    <w:p w14:paraId="162FC746" w14:textId="2B4D33EF" w:rsidR="00FB6C62" w:rsidRDefault="00406F8F">
      <w:pPr>
        <w:rPr>
          <w:rFonts w:ascii="Calibri" w:hAnsi="Calibri" w:cs="Calibri"/>
          <w:sz w:val="22"/>
          <w:szCs w:val="22"/>
          <w:lang w:val="ru"/>
        </w:rPr>
      </w:pPr>
      <w:r w:rsidRPr="00406F8F">
        <w:rPr>
          <w:rFonts w:ascii="Calibri" w:hAnsi="Calibri" w:cs="Calibri"/>
          <w:sz w:val="22"/>
          <w:szCs w:val="22"/>
          <w:lang w:val="ru"/>
        </w:rPr>
        <w:drawing>
          <wp:inline distT="0" distB="0" distL="0" distR="0" wp14:anchorId="721668CE" wp14:editId="67EF6191">
            <wp:extent cx="2044700" cy="912172"/>
            <wp:effectExtent l="0" t="0" r="0" b="2540"/>
            <wp:docPr id="1777830767" name="Picture 1" descr="A diagram of a rectangular object with a number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30767" name="Picture 1" descr="A diagram of a rectangular object with a number of symbol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6831" cy="91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A6F36" w14:textId="77777777" w:rsidR="00281B0A" w:rsidRPr="00B432E6" w:rsidRDefault="00281B0A">
      <w:pPr>
        <w:rPr>
          <w:rFonts w:ascii="Calibri" w:hAnsi="Calibri" w:cs="Calibri"/>
          <w:sz w:val="22"/>
          <w:szCs w:val="22"/>
        </w:rPr>
      </w:pPr>
    </w:p>
    <w:p w14:paraId="162FC77B" w14:textId="77777777" w:rsidR="00FB6C62" w:rsidRDefault="00000000">
      <w:pPr>
        <w:outlineLvl w:val="1"/>
        <w:rPr>
          <w:rFonts w:ascii="Calibri" w:hAnsi="Calibri" w:cs="Calibri"/>
          <w:b/>
          <w:bCs/>
          <w:sz w:val="22"/>
          <w:szCs w:val="22"/>
          <w:lang w:val="ru"/>
        </w:rPr>
      </w:pPr>
      <w:bookmarkStart w:id="9" w:name="bookmark10"/>
      <w:bookmarkStart w:id="10" w:name="bookmark11"/>
      <w:bookmarkStart w:id="11" w:name="bookmark9"/>
      <w:proofErr w:type="spellStart"/>
      <w:r w:rsidRPr="00406F8F">
        <w:rPr>
          <w:rFonts w:ascii="Calibri" w:hAnsi="Calibri" w:cs="Calibri"/>
          <w:b/>
          <w:bCs/>
          <w:sz w:val="22"/>
          <w:szCs w:val="22"/>
          <w:lang w:val="ru"/>
        </w:rPr>
        <w:t>Электроподключение</w:t>
      </w:r>
      <w:bookmarkEnd w:id="9"/>
      <w:bookmarkEnd w:id="10"/>
      <w:bookmarkEnd w:id="11"/>
      <w:proofErr w:type="spellEnd"/>
    </w:p>
    <w:p w14:paraId="14E99182" w14:textId="61711929" w:rsidR="00406F8F" w:rsidRPr="00B432E6" w:rsidRDefault="00406F8F" w:rsidP="00406F8F">
      <w:pPr>
        <w:rPr>
          <w:rFonts w:ascii="Calibri" w:hAnsi="Calibri" w:cs="Calibri"/>
          <w:sz w:val="22"/>
          <w:szCs w:val="22"/>
        </w:rPr>
      </w:pPr>
      <w:r w:rsidRPr="00B432E6">
        <w:rPr>
          <w:rFonts w:ascii="Calibri" w:hAnsi="Calibri" w:cs="Calibri"/>
          <w:sz w:val="22"/>
          <w:szCs w:val="22"/>
          <w:lang w:val="ru"/>
        </w:rPr>
        <w:t>Увлажнение</w:t>
      </w:r>
      <w:r>
        <w:rPr>
          <w:rFonts w:ascii="Calibri" w:hAnsi="Calibri" w:cs="Calibri"/>
          <w:sz w:val="22"/>
          <w:szCs w:val="22"/>
          <w:lang w:val="ru"/>
        </w:rPr>
        <w:t xml:space="preserve"> </w:t>
      </w:r>
      <w:r>
        <w:rPr>
          <w:rFonts w:ascii="Calibri" w:hAnsi="Calibri" w:cs="Calibri"/>
          <w:sz w:val="22"/>
          <w:szCs w:val="22"/>
          <w:lang w:val="ru"/>
        </w:rPr>
        <w:tab/>
      </w:r>
      <w:r>
        <w:rPr>
          <w:rFonts w:ascii="Calibri" w:hAnsi="Calibri" w:cs="Calibri"/>
          <w:sz w:val="22"/>
          <w:szCs w:val="22"/>
          <w:lang w:val="ru"/>
        </w:rPr>
        <w:tab/>
      </w:r>
      <w:r>
        <w:rPr>
          <w:rFonts w:ascii="Calibri" w:hAnsi="Calibri" w:cs="Calibri"/>
          <w:sz w:val="22"/>
          <w:szCs w:val="22"/>
          <w:lang w:val="ru"/>
        </w:rPr>
        <w:tab/>
      </w:r>
      <w:r>
        <w:rPr>
          <w:rFonts w:ascii="Calibri" w:hAnsi="Calibri" w:cs="Calibri"/>
          <w:sz w:val="22"/>
          <w:szCs w:val="22"/>
          <w:lang w:val="ru"/>
        </w:rPr>
        <w:tab/>
      </w:r>
      <w:r w:rsidRPr="00B432E6">
        <w:rPr>
          <w:rFonts w:ascii="Calibri" w:hAnsi="Calibri" w:cs="Calibri"/>
          <w:sz w:val="22"/>
          <w:szCs w:val="22"/>
          <w:lang w:val="ru"/>
        </w:rPr>
        <w:t>Осушение</w:t>
      </w:r>
    </w:p>
    <w:p w14:paraId="0469AD15" w14:textId="7E34970A" w:rsidR="00406F8F" w:rsidRPr="00406F8F" w:rsidRDefault="006665AD">
      <w:pPr>
        <w:outlineLvl w:val="1"/>
        <w:rPr>
          <w:rFonts w:ascii="Calibri" w:hAnsi="Calibri" w:cs="Calibri"/>
          <w:b/>
          <w:bCs/>
          <w:sz w:val="22"/>
          <w:szCs w:val="22"/>
        </w:rPr>
      </w:pPr>
      <w:r w:rsidRPr="006665AD">
        <w:rPr>
          <w:rFonts w:ascii="Calibri" w:hAnsi="Calibri" w:cs="Calibri"/>
          <w:b/>
          <w:bCs/>
          <w:sz w:val="22"/>
          <w:szCs w:val="22"/>
        </w:rPr>
        <w:drawing>
          <wp:inline distT="0" distB="0" distL="0" distR="0" wp14:anchorId="4293476E" wp14:editId="53A26BB8">
            <wp:extent cx="3390900" cy="1722678"/>
            <wp:effectExtent l="0" t="0" r="0" b="0"/>
            <wp:docPr id="860496638" name="Picture 1" descr="A diagram of a diagram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96638" name="Picture 1" descr="A diagram of a diagram of a number of object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4978" cy="17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EBED" w14:textId="77777777" w:rsidR="006665AD" w:rsidRPr="006665AD" w:rsidRDefault="006665AD">
      <w:pPr>
        <w:outlineLvl w:val="1"/>
        <w:rPr>
          <w:rFonts w:ascii="Calibri" w:hAnsi="Calibri" w:cs="Calibri"/>
          <w:b/>
          <w:bCs/>
          <w:sz w:val="22"/>
          <w:szCs w:val="22"/>
          <w:lang w:val="ru"/>
        </w:rPr>
      </w:pPr>
      <w:bookmarkStart w:id="12" w:name="bookmark12"/>
      <w:bookmarkStart w:id="13" w:name="bookmark13"/>
      <w:bookmarkStart w:id="14" w:name="bookmark14"/>
    </w:p>
    <w:p w14:paraId="08949F7A" w14:textId="77777777" w:rsidR="00857F3E" w:rsidRDefault="00857F3E">
      <w:pPr>
        <w:rPr>
          <w:rFonts w:ascii="Calibri" w:hAnsi="Calibri" w:cs="Calibri"/>
          <w:b/>
          <w:bCs/>
          <w:sz w:val="22"/>
          <w:szCs w:val="22"/>
          <w:lang w:val="ru"/>
        </w:rPr>
      </w:pPr>
      <w:r>
        <w:rPr>
          <w:rFonts w:ascii="Calibri" w:hAnsi="Calibri" w:cs="Calibri"/>
          <w:b/>
          <w:bCs/>
          <w:sz w:val="22"/>
          <w:szCs w:val="22"/>
          <w:lang w:val="ru"/>
        </w:rPr>
        <w:br w:type="page"/>
      </w:r>
    </w:p>
    <w:p w14:paraId="162FC77C" w14:textId="3DAF491C" w:rsidR="00FB6C62" w:rsidRPr="006665AD" w:rsidRDefault="00000000">
      <w:pPr>
        <w:outlineLvl w:val="1"/>
        <w:rPr>
          <w:rFonts w:ascii="Calibri" w:hAnsi="Calibri" w:cs="Calibri"/>
          <w:b/>
          <w:bCs/>
          <w:sz w:val="22"/>
          <w:szCs w:val="22"/>
        </w:rPr>
      </w:pPr>
      <w:r w:rsidRPr="006665AD">
        <w:rPr>
          <w:rFonts w:ascii="Calibri" w:hAnsi="Calibri" w:cs="Calibri"/>
          <w:b/>
          <w:bCs/>
          <w:sz w:val="22"/>
          <w:szCs w:val="22"/>
          <w:lang w:val="ru"/>
        </w:rPr>
        <w:lastRenderedPageBreak/>
        <w:t>Монтаж</w:t>
      </w:r>
      <w:bookmarkEnd w:id="12"/>
      <w:bookmarkEnd w:id="13"/>
      <w:bookmarkEnd w:id="14"/>
    </w:p>
    <w:p w14:paraId="162FC77F" w14:textId="23C8CEFE" w:rsidR="00FB6C62" w:rsidRPr="00B432E6" w:rsidRDefault="00857F3E">
      <w:pPr>
        <w:outlineLvl w:val="1"/>
        <w:rPr>
          <w:rFonts w:ascii="Calibri" w:hAnsi="Calibri" w:cs="Calibri"/>
          <w:sz w:val="22"/>
          <w:szCs w:val="22"/>
        </w:rPr>
      </w:pPr>
      <w:bookmarkStart w:id="15" w:name="bookmark15"/>
      <w:bookmarkStart w:id="16" w:name="bookmark16"/>
      <w:bookmarkStart w:id="17" w:name="bookmark17"/>
      <w:r w:rsidRPr="00857F3E">
        <w:drawing>
          <wp:anchor distT="0" distB="0" distL="114300" distR="114300" simplePos="0" relativeHeight="251660288" behindDoc="0" locked="0" layoutInCell="1" allowOverlap="1" wp14:anchorId="58F64C5D" wp14:editId="7F717AAF">
            <wp:simplePos x="0" y="0"/>
            <wp:positionH relativeFrom="column">
              <wp:posOffset>4162425</wp:posOffset>
            </wp:positionH>
            <wp:positionV relativeFrom="paragraph">
              <wp:posOffset>248285</wp:posOffset>
            </wp:positionV>
            <wp:extent cx="1880109" cy="2057400"/>
            <wp:effectExtent l="0" t="0" r="6350" b="0"/>
            <wp:wrapSquare wrapText="bothSides"/>
            <wp:docPr id="763539520" name="Picture 1" descr="A diagram of a screwdriver and screwd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39520" name="Picture 1" descr="A diagram of a screwdriver and screwdriv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0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4CF" w:rsidRPr="00E17295">
        <w:rPr>
          <w:rFonts w:ascii="Calibri" w:hAnsi="Calibri" w:cs="Calibri"/>
          <w:lang w:val="ru"/>
        </w:rPr>
        <w:drawing>
          <wp:inline distT="0" distB="0" distL="0" distR="0" wp14:anchorId="54C2285B" wp14:editId="7B36724E">
            <wp:extent cx="387350" cy="292211"/>
            <wp:effectExtent l="0" t="0" r="0" b="0"/>
            <wp:docPr id="1940250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502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611" cy="29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8D54CF">
        <w:rPr>
          <w:rFonts w:ascii="Calibri" w:hAnsi="Calibri" w:cs="Calibri"/>
          <w:b/>
          <w:bCs/>
          <w:sz w:val="22"/>
          <w:szCs w:val="22"/>
          <w:lang w:val="ru"/>
        </w:rPr>
        <w:t>Опасно</w:t>
      </w:r>
      <w:bookmarkEnd w:id="15"/>
      <w:bookmarkEnd w:id="16"/>
      <w:bookmarkEnd w:id="17"/>
    </w:p>
    <w:p w14:paraId="162FC780" w14:textId="3999A3E3" w:rsidR="00FB6C62" w:rsidRPr="00B432E6" w:rsidRDefault="00000000">
      <w:pPr>
        <w:rPr>
          <w:rFonts w:ascii="Calibri" w:hAnsi="Calibri" w:cs="Calibri"/>
          <w:sz w:val="22"/>
          <w:szCs w:val="22"/>
        </w:rPr>
      </w:pPr>
      <w:r w:rsidRPr="00B432E6">
        <w:rPr>
          <w:rFonts w:ascii="Calibri" w:hAnsi="Calibri" w:cs="Calibri"/>
          <w:sz w:val="22"/>
          <w:szCs w:val="22"/>
          <w:lang w:val="ru"/>
        </w:rPr>
        <w:t>Электромонтаж</w:t>
      </w:r>
    </w:p>
    <w:p w14:paraId="162FC781" w14:textId="57A64BC3" w:rsidR="00FB6C62" w:rsidRPr="00B432E6" w:rsidRDefault="00000000">
      <w:pPr>
        <w:rPr>
          <w:rFonts w:ascii="Calibri" w:hAnsi="Calibri" w:cs="Calibri"/>
          <w:sz w:val="22"/>
          <w:szCs w:val="22"/>
        </w:rPr>
      </w:pPr>
      <w:r w:rsidRPr="00B432E6">
        <w:rPr>
          <w:rFonts w:ascii="Calibri" w:hAnsi="Calibri" w:cs="Calibri"/>
          <w:sz w:val="22"/>
          <w:szCs w:val="22"/>
          <w:lang w:val="ru"/>
        </w:rPr>
        <w:t>Опасность поражения электрическим током! Под крышкой расположены элементы под высоким напряжением.</w:t>
      </w:r>
    </w:p>
    <w:p w14:paraId="162FC782" w14:textId="206B09C1" w:rsidR="00FB6C62" w:rsidRPr="008D54CF" w:rsidRDefault="00000000" w:rsidP="008D54CF">
      <w:pPr>
        <w:pStyle w:val="ListParagraph"/>
        <w:numPr>
          <w:ilvl w:val="0"/>
          <w:numId w:val="2"/>
        </w:numPr>
        <w:tabs>
          <w:tab w:val="left" w:pos="244"/>
        </w:tabs>
        <w:rPr>
          <w:rFonts w:ascii="Calibri" w:hAnsi="Calibri" w:cs="Calibri"/>
          <w:sz w:val="22"/>
          <w:szCs w:val="22"/>
        </w:rPr>
      </w:pPr>
      <w:r w:rsidRPr="008D54CF">
        <w:rPr>
          <w:rFonts w:ascii="Calibri" w:hAnsi="Calibri" w:cs="Calibri"/>
          <w:sz w:val="22"/>
          <w:szCs w:val="22"/>
          <w:lang w:val="ru"/>
        </w:rPr>
        <w:t>Открывать корпус разрешается только квалифицированному электрику или сервисному персоналу производителя.</w:t>
      </w:r>
    </w:p>
    <w:p w14:paraId="162FC783" w14:textId="3B800A5F" w:rsidR="00FB6C62" w:rsidRPr="008D54CF" w:rsidRDefault="00000000" w:rsidP="008D54CF">
      <w:pPr>
        <w:pStyle w:val="ListParagraph"/>
        <w:numPr>
          <w:ilvl w:val="0"/>
          <w:numId w:val="2"/>
        </w:numPr>
        <w:tabs>
          <w:tab w:val="left" w:pos="244"/>
        </w:tabs>
        <w:rPr>
          <w:rFonts w:ascii="Calibri" w:hAnsi="Calibri" w:cs="Calibri"/>
          <w:sz w:val="22"/>
          <w:szCs w:val="22"/>
        </w:rPr>
      </w:pPr>
      <w:r w:rsidRPr="008D54CF">
        <w:rPr>
          <w:rFonts w:ascii="Calibri" w:hAnsi="Calibri" w:cs="Calibri"/>
          <w:sz w:val="22"/>
          <w:szCs w:val="22"/>
          <w:lang w:val="ru"/>
        </w:rPr>
        <w:t xml:space="preserve">До начала работ устройство необходимо отключить от источника питания. </w:t>
      </w:r>
    </w:p>
    <w:p w14:paraId="162FC784" w14:textId="4ACA1662" w:rsidR="00FB6C62" w:rsidRPr="008D54CF" w:rsidRDefault="00000000" w:rsidP="008D54CF">
      <w:pPr>
        <w:pStyle w:val="ListParagraph"/>
        <w:numPr>
          <w:ilvl w:val="0"/>
          <w:numId w:val="2"/>
        </w:numPr>
        <w:tabs>
          <w:tab w:val="left" w:pos="244"/>
        </w:tabs>
        <w:rPr>
          <w:rFonts w:ascii="Calibri" w:hAnsi="Calibri" w:cs="Calibri"/>
          <w:sz w:val="22"/>
          <w:szCs w:val="22"/>
        </w:rPr>
      </w:pPr>
      <w:r w:rsidRPr="008D54CF">
        <w:rPr>
          <w:rFonts w:ascii="Calibri" w:hAnsi="Calibri" w:cs="Calibri"/>
          <w:sz w:val="22"/>
          <w:szCs w:val="22"/>
          <w:lang w:val="ru"/>
        </w:rPr>
        <w:t>Питание разрешается подавать только после полной сборки устройства, когда корпус будет закрыт.</w:t>
      </w:r>
    </w:p>
    <w:p w14:paraId="162FC785" w14:textId="30BA84B8" w:rsidR="00FB6C62" w:rsidRPr="00857F3E" w:rsidRDefault="00000000" w:rsidP="008D54CF">
      <w:pPr>
        <w:pStyle w:val="ListParagraph"/>
        <w:numPr>
          <w:ilvl w:val="0"/>
          <w:numId w:val="2"/>
        </w:numPr>
        <w:tabs>
          <w:tab w:val="left" w:pos="244"/>
        </w:tabs>
        <w:rPr>
          <w:rFonts w:ascii="Calibri" w:hAnsi="Calibri" w:cs="Calibri"/>
          <w:sz w:val="22"/>
          <w:szCs w:val="22"/>
        </w:rPr>
      </w:pPr>
      <w:r w:rsidRPr="008D54CF">
        <w:rPr>
          <w:rFonts w:ascii="Calibri" w:hAnsi="Calibri" w:cs="Calibri"/>
          <w:sz w:val="22"/>
          <w:szCs w:val="22"/>
          <w:lang w:val="ru"/>
        </w:rPr>
        <w:t>Оставлять устройство в разборе без присмотра запрещено.</w:t>
      </w:r>
    </w:p>
    <w:p w14:paraId="223A0035" w14:textId="43620E3B" w:rsidR="00857F3E" w:rsidRDefault="00857F3E" w:rsidP="00857F3E">
      <w:pPr>
        <w:tabs>
          <w:tab w:val="left" w:pos="244"/>
        </w:tabs>
        <w:ind w:left="360"/>
        <w:rPr>
          <w:rFonts w:ascii="Calibri" w:hAnsi="Calibri" w:cs="Calibri"/>
          <w:sz w:val="22"/>
          <w:szCs w:val="22"/>
          <w:lang w:val="ru-RU"/>
        </w:rPr>
      </w:pPr>
    </w:p>
    <w:p w14:paraId="13264B93" w14:textId="77777777" w:rsidR="00857F3E" w:rsidRDefault="00857F3E" w:rsidP="00857F3E">
      <w:pPr>
        <w:tabs>
          <w:tab w:val="left" w:pos="244"/>
        </w:tabs>
        <w:ind w:left="360"/>
        <w:rPr>
          <w:rFonts w:ascii="Calibri" w:hAnsi="Calibri" w:cs="Calibri"/>
          <w:sz w:val="22"/>
          <w:szCs w:val="22"/>
          <w:lang w:val="ru-RU"/>
        </w:rPr>
      </w:pPr>
    </w:p>
    <w:p w14:paraId="66299C9F" w14:textId="4716C7E8" w:rsidR="00857F3E" w:rsidRDefault="009B036E" w:rsidP="009B036E">
      <w:pPr>
        <w:tabs>
          <w:tab w:val="left" w:pos="244"/>
        </w:tabs>
        <w:rPr>
          <w:rFonts w:ascii="Calibri" w:hAnsi="Calibri" w:cs="Calibri"/>
          <w:sz w:val="22"/>
          <w:szCs w:val="22"/>
          <w:lang w:val="ru-RU"/>
        </w:rPr>
      </w:pPr>
      <w:r w:rsidRPr="009B036E">
        <w:rPr>
          <w:rFonts w:ascii="Calibri" w:hAnsi="Calibri" w:cs="Calibri"/>
          <w:sz w:val="22"/>
          <w:szCs w:val="22"/>
          <w:lang w:val="ru-RU"/>
        </w:rPr>
        <w:drawing>
          <wp:inline distT="0" distB="0" distL="0" distR="0" wp14:anchorId="4FFFD75D" wp14:editId="38D4BFFD">
            <wp:extent cx="3082925" cy="1204267"/>
            <wp:effectExtent l="0" t="0" r="3175" b="0"/>
            <wp:docPr id="913869514" name="Picture 1" descr="A drawing of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69514" name="Picture 1" descr="A drawing of a doo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27" cy="12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91E9" w14:textId="08962128" w:rsidR="009B036E" w:rsidRDefault="009B036E" w:rsidP="009B036E">
      <w:pPr>
        <w:tabs>
          <w:tab w:val="left" w:pos="244"/>
        </w:tabs>
        <w:rPr>
          <w:rFonts w:ascii="Calibri" w:hAnsi="Calibri" w:cs="Calibri"/>
          <w:sz w:val="22"/>
          <w:szCs w:val="22"/>
          <w:lang w:val="ru-RU"/>
        </w:rPr>
      </w:pPr>
      <w:r w:rsidRPr="009B036E">
        <w:rPr>
          <w:rFonts w:ascii="Calibri" w:hAnsi="Calibri" w:cs="Calibri"/>
          <w:sz w:val="22"/>
          <w:szCs w:val="22"/>
          <w:lang w:val="ru-RU"/>
        </w:rPr>
        <w:drawing>
          <wp:inline distT="0" distB="0" distL="0" distR="0" wp14:anchorId="0282AE09" wp14:editId="484061A2">
            <wp:extent cx="5934075" cy="3585157"/>
            <wp:effectExtent l="0" t="0" r="0" b="0"/>
            <wp:docPr id="2139010880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10880" name="Picture 1" descr="A diagram of a machi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006" cy="35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1596" w14:textId="347061DC" w:rsidR="009B036E" w:rsidRPr="009B036E" w:rsidRDefault="009B036E" w:rsidP="009B036E">
      <w:pPr>
        <w:tabs>
          <w:tab w:val="left" w:pos="244"/>
        </w:tabs>
        <w:rPr>
          <w:rFonts w:ascii="Calibri" w:hAnsi="Calibri" w:cs="Calibri"/>
          <w:i/>
          <w:iCs/>
          <w:sz w:val="20"/>
          <w:szCs w:val="20"/>
          <w:lang w:val="ru-RU"/>
        </w:rPr>
      </w:pPr>
      <w:r w:rsidRPr="009B036E">
        <w:rPr>
          <w:rFonts w:ascii="Calibri" w:hAnsi="Calibri" w:cs="Calibri"/>
          <w:i/>
          <w:iCs/>
          <w:sz w:val="20"/>
          <w:szCs w:val="20"/>
        </w:rPr>
        <w:t xml:space="preserve">Seal = </w:t>
      </w:r>
      <w:r w:rsidRPr="009B036E">
        <w:rPr>
          <w:rFonts w:ascii="Calibri" w:hAnsi="Calibri" w:cs="Calibri"/>
          <w:i/>
          <w:iCs/>
          <w:sz w:val="20"/>
          <w:szCs w:val="20"/>
          <w:lang w:val="ru-RU"/>
        </w:rPr>
        <w:t>уплотнитель</w:t>
      </w:r>
    </w:p>
    <w:p w14:paraId="2E33DCC9" w14:textId="77777777" w:rsidR="009B036E" w:rsidRDefault="009B036E">
      <w:pPr>
        <w:outlineLvl w:val="1"/>
        <w:rPr>
          <w:rFonts w:ascii="Calibri" w:hAnsi="Calibri" w:cs="Calibri"/>
          <w:sz w:val="22"/>
          <w:szCs w:val="22"/>
          <w:lang w:val="ru"/>
        </w:rPr>
      </w:pPr>
      <w:bookmarkStart w:id="18" w:name="bookmark18"/>
      <w:bookmarkStart w:id="19" w:name="bookmark19"/>
      <w:bookmarkStart w:id="20" w:name="bookmark20"/>
    </w:p>
    <w:p w14:paraId="54A54719" w14:textId="77777777" w:rsidR="007069C4" w:rsidRDefault="007069C4">
      <w:pPr>
        <w:rPr>
          <w:rFonts w:ascii="Calibri" w:hAnsi="Calibri" w:cs="Calibri"/>
          <w:sz w:val="22"/>
          <w:szCs w:val="22"/>
          <w:lang w:val="ru"/>
        </w:rPr>
      </w:pPr>
      <w:r>
        <w:rPr>
          <w:rFonts w:ascii="Calibri" w:hAnsi="Calibri" w:cs="Calibri"/>
          <w:sz w:val="22"/>
          <w:szCs w:val="22"/>
          <w:lang w:val="ru"/>
        </w:rPr>
        <w:br w:type="page"/>
      </w:r>
    </w:p>
    <w:p w14:paraId="162FC786" w14:textId="15756B62" w:rsidR="00FB6C62" w:rsidRPr="007069C4" w:rsidRDefault="00000000">
      <w:pPr>
        <w:outlineLvl w:val="1"/>
        <w:rPr>
          <w:rFonts w:ascii="Calibri" w:hAnsi="Calibri" w:cs="Calibri"/>
          <w:b/>
          <w:bCs/>
          <w:sz w:val="22"/>
          <w:szCs w:val="22"/>
          <w:lang w:val="ru"/>
        </w:rPr>
      </w:pPr>
      <w:r w:rsidRPr="007069C4">
        <w:rPr>
          <w:rFonts w:ascii="Calibri" w:hAnsi="Calibri" w:cs="Calibri"/>
          <w:b/>
          <w:bCs/>
          <w:sz w:val="22"/>
          <w:szCs w:val="22"/>
          <w:lang w:val="ru"/>
        </w:rPr>
        <w:lastRenderedPageBreak/>
        <w:t>Габариты</w:t>
      </w:r>
      <w:bookmarkEnd w:id="18"/>
      <w:bookmarkEnd w:id="19"/>
      <w:bookmarkEnd w:id="20"/>
    </w:p>
    <w:p w14:paraId="6DC6A45C" w14:textId="391B3C9B" w:rsidR="007069C4" w:rsidRDefault="007069C4">
      <w:pPr>
        <w:outlineLvl w:val="1"/>
        <w:rPr>
          <w:rFonts w:ascii="Calibri" w:hAnsi="Calibri" w:cs="Calibri"/>
          <w:sz w:val="22"/>
          <w:szCs w:val="22"/>
          <w:lang w:val="ru-RU"/>
        </w:rPr>
      </w:pPr>
      <w:r w:rsidRPr="007069C4">
        <w:rPr>
          <w:rFonts w:ascii="Calibri" w:hAnsi="Calibri" w:cs="Calibri"/>
          <w:sz w:val="22"/>
          <w:szCs w:val="22"/>
        </w:rPr>
        <w:drawing>
          <wp:inline distT="0" distB="0" distL="0" distR="0" wp14:anchorId="64F0EB16" wp14:editId="7021AE56">
            <wp:extent cx="4841644" cy="2168525"/>
            <wp:effectExtent l="0" t="0" r="0" b="3175"/>
            <wp:docPr id="1880721841" name="Picture 1" descr="A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21841" name="Picture 1" descr="A drawing of a rectangular objec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9542" cy="217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7E940" w14:textId="77777777" w:rsidR="007069C4" w:rsidRDefault="007069C4">
      <w:pPr>
        <w:outlineLvl w:val="1"/>
        <w:rPr>
          <w:rFonts w:ascii="Calibri" w:hAnsi="Calibri" w:cs="Calibri"/>
          <w:sz w:val="22"/>
          <w:szCs w:val="22"/>
          <w:lang w:val="ru-RU"/>
        </w:rPr>
      </w:pPr>
    </w:p>
    <w:p w14:paraId="216DAAC0" w14:textId="77777777" w:rsidR="007069C4" w:rsidRDefault="007069C4">
      <w:pPr>
        <w:outlineLvl w:val="1"/>
        <w:rPr>
          <w:rFonts w:ascii="Calibri" w:hAnsi="Calibri" w:cs="Calibri"/>
          <w:sz w:val="22"/>
          <w:szCs w:val="22"/>
          <w:lang w:val="ru-RU"/>
        </w:rPr>
      </w:pPr>
    </w:p>
    <w:p w14:paraId="3079068C" w14:textId="77777777" w:rsidR="007069C4" w:rsidRPr="007069C4" w:rsidRDefault="007069C4">
      <w:pPr>
        <w:outlineLvl w:val="1"/>
        <w:rPr>
          <w:rFonts w:ascii="Calibri" w:hAnsi="Calibri" w:cs="Calibri"/>
          <w:sz w:val="22"/>
          <w:szCs w:val="22"/>
          <w:lang w:val="ru-RU"/>
        </w:rPr>
      </w:pPr>
    </w:p>
    <w:p w14:paraId="162FC787" w14:textId="77777777" w:rsidR="00FB6C62" w:rsidRPr="00B432E6" w:rsidRDefault="00000000">
      <w:pPr>
        <w:rPr>
          <w:rFonts w:ascii="Calibri" w:hAnsi="Calibri" w:cs="Calibri"/>
          <w:sz w:val="22"/>
          <w:szCs w:val="22"/>
        </w:rPr>
      </w:pPr>
      <w:r w:rsidRPr="00B432E6">
        <w:rPr>
          <w:rFonts w:ascii="Calibri" w:hAnsi="Calibri" w:cs="Calibri"/>
          <w:sz w:val="22"/>
          <w:szCs w:val="22"/>
          <w:lang w:val="ru"/>
        </w:rPr>
        <w:t>Технические характеристики могут изменяться без предварительного уведомления.</w:t>
      </w:r>
    </w:p>
    <w:p w14:paraId="162FC788" w14:textId="77777777" w:rsidR="00FB6C62" w:rsidRPr="00B432E6" w:rsidRDefault="00000000">
      <w:pPr>
        <w:rPr>
          <w:rFonts w:ascii="Calibri" w:hAnsi="Calibri" w:cs="Calibri"/>
          <w:sz w:val="22"/>
          <w:szCs w:val="22"/>
        </w:rPr>
      </w:pPr>
      <w:r w:rsidRPr="00B432E6">
        <w:rPr>
          <w:rFonts w:ascii="Calibri" w:hAnsi="Calibri" w:cs="Calibri"/>
          <w:sz w:val="22"/>
          <w:szCs w:val="22"/>
          <w:lang w:val="ru"/>
        </w:rPr>
        <w:t>P100012593</w:t>
      </w:r>
    </w:p>
    <w:sectPr w:rsidR="00FB6C62" w:rsidRPr="00B432E6" w:rsidSect="00F16BD3">
      <w:type w:val="continuous"/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4FEB" w14:textId="77777777" w:rsidR="00F16BD3" w:rsidRDefault="00F16BD3">
      <w:r>
        <w:separator/>
      </w:r>
    </w:p>
  </w:endnote>
  <w:endnote w:type="continuationSeparator" w:id="0">
    <w:p w14:paraId="2D2583F1" w14:textId="77777777" w:rsidR="00F16BD3" w:rsidRDefault="00F1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EBA3" w14:textId="77777777" w:rsidR="00F16BD3" w:rsidRDefault="00F16BD3"/>
  </w:footnote>
  <w:footnote w:type="continuationSeparator" w:id="0">
    <w:p w14:paraId="036A4951" w14:textId="77777777" w:rsidR="00F16BD3" w:rsidRDefault="00F16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E54"/>
    <w:multiLevelType w:val="hybridMultilevel"/>
    <w:tmpl w:val="4FA2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568AB"/>
    <w:multiLevelType w:val="hybridMultilevel"/>
    <w:tmpl w:val="77683A02"/>
    <w:lvl w:ilvl="0" w:tplc="B8A63C4A">
      <w:numFmt w:val="bullet"/>
      <w:lvlText w:val="•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13404">
    <w:abstractNumId w:val="0"/>
  </w:num>
  <w:num w:numId="2" w16cid:durableId="197270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62"/>
    <w:rsid w:val="00131836"/>
    <w:rsid w:val="00281B0A"/>
    <w:rsid w:val="00286EFA"/>
    <w:rsid w:val="00406F8F"/>
    <w:rsid w:val="00477C66"/>
    <w:rsid w:val="006665AD"/>
    <w:rsid w:val="007069C4"/>
    <w:rsid w:val="007B7142"/>
    <w:rsid w:val="00857F3E"/>
    <w:rsid w:val="008D54CF"/>
    <w:rsid w:val="0095437B"/>
    <w:rsid w:val="009B036E"/>
    <w:rsid w:val="00A26055"/>
    <w:rsid w:val="00A958C0"/>
    <w:rsid w:val="00B432E6"/>
    <w:rsid w:val="00DB68AB"/>
    <w:rsid w:val="00E102DA"/>
    <w:rsid w:val="00F16BD3"/>
    <w:rsid w:val="00FB6C62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C740"/>
  <w15:docId w15:val="{7E453100-BEA2-4EE4-BF5F-3984FE44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D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Gorozhanova</cp:lastModifiedBy>
  <cp:revision>18</cp:revision>
  <dcterms:created xsi:type="dcterms:W3CDTF">2024-04-26T17:50:00Z</dcterms:created>
  <dcterms:modified xsi:type="dcterms:W3CDTF">2024-05-01T18:39:00Z</dcterms:modified>
</cp:coreProperties>
</file>