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449.6pt;height:841.95pt;mso-position-horizontal-relative:page;mso-position-vertical-relative:page;z-index:-16590336" coordorigin="0,0" coordsize="8992,16839">
            <v:shape style="position:absolute;left:0;top:0;width:5066;height:16839" coordorigin="0,0" coordsize="5066,16839" path="m321,0l0,0,0,16838,1871,16838,1888,16828,1953,16785,2018,16741,2082,16696,2147,16650,2211,16603,2275,16555,2339,16505,2403,16454,2467,16402,2531,16349,2586,16302,2642,16253,2697,16203,2753,16152,2810,16100,2866,16047,2922,15992,2979,15937,3035,15880,3091,15823,3147,15764,3203,15705,3259,15645,3314,15584,3369,15523,3423,15461,3477,15399,3531,15336,3584,15272,3636,15208,3687,15144,3738,15080,3788,15015,3837,14950,3885,14885,3933,14820,3979,14754,4024,14689,4068,14624,4111,14559,4153,14495,4193,14430,4232,14366,4269,14302,4306,14239,4345,14168,4383,14097,4419,14026,4455,13956,4489,13886,4522,13816,4553,13745,4584,13675,4613,13605,4641,13534,4668,13464,4694,13393,4719,13322,4743,13250,4766,13178,4787,13106,4808,13033,4828,12960,4847,12886,4865,12811,4882,12735,4898,12659,4913,12582,4928,12504,4942,12425,4955,12345,4967,12264,4978,12182,4989,12099,4999,12014,5009,11928,5016,11858,5023,11786,5029,11714,5035,11642,5041,11569,5046,11496,5050,11421,5054,11347,5057,11272,5060,11196,5062,11120,5064,11043,5065,10966,5066,10889,5066,10810,5065,10732,5064,10652,5062,10573,5059,10493,5056,10412,5052,10331,5048,10249,5042,10167,5036,10084,5030,10001,5023,9918,5015,9834,5006,9750,4996,9665,4986,9579,4975,9493,4963,9407,4950,9321,4937,9234,4923,9146,4908,9058,4892,8970,4875,8881,4861,8811,4847,8741,4833,8671,4818,8600,4802,8528,4786,8456,4770,8383,4753,8310,4736,8236,4718,8162,4700,8087,4681,8012,4662,7937,4642,7861,4622,7785,4602,7708,4581,7632,4559,7555,4537,7477,4515,7400,4493,7322,4470,7245,4446,7167,4422,7088,4398,7010,4373,6932,4348,6854,4323,6775,4297,6697,4271,6619,4244,6540,4217,6462,4190,6384,4162,6306,4134,6228,4105,6150,4076,6073,4047,5995,4018,5918,3988,5841,3957,5765,3927,5688,3896,5612,3864,5536,3833,5461,3801,5386,3768,5311,3736,5237,3703,5164,3671,5093,3638,5022,3605,4951,3571,4881,3536,4810,3501,4739,3466,4668,3430,4597,3393,4526,3356,4455,3319,4384,3281,4313,3242,4242,3204,4171,3165,4101,3125,4030,3085,3959,3045,3889,3004,3818,2963,3748,2922,3678,2881,3608,2839,3538,2797,3468,2755,3398,2713,3329,2670,3260,2627,3191,2584,3122,2541,3053,2498,2985,2411,2849,2323,2714,2236,2580,2148,2447,2060,2316,1929,2121,1799,1930,1627,1681,1578,1611,1530,1543,1481,1474,1432,1406,1383,1339,1334,1271,1284,1205,1235,1138,1185,1072,1135,1007,1085,942,1035,877,935,749,834,622,733,496,632,372,530,248,428,127,321,0xe" filled="true" fillcolor="#00588f" stroked="false">
              <v:path arrowok="t"/>
              <v:fill type="solid"/>
            </v:shape>
            <v:shape style="position:absolute;left:1697;top:6036;width:7294;height:6379" type="#_x0000_t75" stroked="false">
              <v:imagedata r:id="rId5" o:title=""/>
            </v:shape>
            <w10:wrap type="none"/>
          </v:group>
        </w:pict>
      </w:r>
    </w:p>
    <w:p>
      <w:pPr>
        <w:pStyle w:val="BodyText"/>
        <w:rPr>
          <w:rFonts w:ascii="Times New Roman"/>
          <w:sz w:val="20"/>
        </w:rPr>
      </w:pPr>
    </w:p>
    <w:p>
      <w:pPr>
        <w:pStyle w:val="BodyText"/>
        <w:spacing w:before="8"/>
        <w:rPr>
          <w:rFonts w:ascii="Times New Roman"/>
          <w:sz w:val="26"/>
        </w:rPr>
      </w:pPr>
    </w:p>
    <w:p>
      <w:pPr>
        <w:pStyle w:val="Title"/>
      </w:pPr>
      <w:r>
        <w:rPr>
          <w:color w:val="00588F"/>
          <w:spacing w:val="-82"/>
        </w:rPr>
        <w:t>AIRDRY</w:t>
      </w:r>
    </w:p>
    <w:p>
      <w:pPr>
        <w:tabs>
          <w:tab w:pos="6675" w:val="left" w:leader="none"/>
          <w:tab w:pos="11001" w:val="left" w:leader="none"/>
        </w:tabs>
        <w:spacing w:before="16"/>
        <w:ind w:left="5788" w:right="0" w:firstLine="0"/>
        <w:jc w:val="center"/>
        <w:rPr>
          <w:b/>
          <w:sz w:val="28"/>
        </w:rPr>
      </w:pPr>
      <w:r>
        <w:rPr>
          <w:rFonts w:ascii="Times New Roman"/>
          <w:color w:val="FFFFFF"/>
          <w:w w:val="100"/>
          <w:sz w:val="28"/>
          <w:shd w:fill="00588F" w:color="auto" w:val="clear"/>
        </w:rPr>
        <w:t> </w:t>
      </w:r>
      <w:r>
        <w:rPr>
          <w:rFonts w:ascii="Times New Roman"/>
          <w:color w:val="FFFFFF"/>
          <w:sz w:val="28"/>
          <w:shd w:fill="00588F" w:color="auto" w:val="clear"/>
        </w:rPr>
        <w:tab/>
      </w:r>
      <w:r>
        <w:rPr>
          <w:b/>
          <w:color w:val="FFFFFF"/>
          <w:sz w:val="28"/>
          <w:shd w:fill="00588F" w:color="auto" w:val="clear"/>
        </w:rPr>
        <w:t>Adsorption</w:t>
      </w:r>
      <w:r>
        <w:rPr>
          <w:b/>
          <w:color w:val="FFFFFF"/>
          <w:spacing w:val="-18"/>
          <w:sz w:val="28"/>
          <w:shd w:fill="00588F" w:color="auto" w:val="clear"/>
        </w:rPr>
        <w:t> </w:t>
      </w:r>
      <w:r>
        <w:rPr>
          <w:b/>
          <w:color w:val="FFFFFF"/>
          <w:sz w:val="28"/>
          <w:shd w:fill="00588F" w:color="auto" w:val="clear"/>
        </w:rPr>
        <w:t>Dehumidifiers</w:t>
        <w:tab/>
      </w:r>
    </w:p>
    <w:p>
      <w:pPr>
        <w:pStyle w:val="BodyText"/>
        <w:rPr>
          <w:b/>
          <w:sz w:val="20"/>
        </w:rPr>
      </w:pPr>
    </w:p>
    <w:p>
      <w:pPr>
        <w:pStyle w:val="BodyText"/>
        <w:spacing w:before="5"/>
        <w:rPr>
          <w:b/>
          <w:sz w:val="28"/>
        </w:rPr>
      </w:pPr>
      <w:r>
        <w:rPr/>
        <w:pict>
          <v:group style="position:absolute;margin-left:401.035004pt;margin-top:18.44088pt;width:39.25pt;height:20.3pt;mso-position-horizontal-relative:page;mso-position-vertical-relative:paragraph;z-index:-15728640;mso-wrap-distance-left:0;mso-wrap-distance-right:0" coordorigin="8021,369" coordsize="785,406">
            <v:shape style="position:absolute;left:8166;top:464;width:110;height:149" coordorigin="8167,465" coordsize="110,149" path="m8221,465l8167,613,8276,613,8221,465xe" filled="false" stroked="true" strokeweight=".25pt" strokecolor="#1d5f93">
              <v:path arrowok="t"/>
              <v:stroke dashstyle="solid"/>
            </v:shape>
            <v:shape style="position:absolute;left:8545;top:436;width:177;height:271" type="#_x0000_t75" stroked="false">
              <v:imagedata r:id="rId6" o:title=""/>
            </v:shape>
            <v:shape style="position:absolute;left:8023;top:371;width:780;height:401" coordorigin="8023,371" coordsize="780,401" path="m8467,371l8615,371,8638,372,8659,373,8676,376,8691,379,8708,385,8723,393,8738,403,8751,416,8763,430,8773,445,8782,462,8789,481,8795,501,8799,523,8802,548,8802,575,8802,599,8799,621,8795,642,8790,660,8782,681,8772,700,8760,717,8747,731,8736,741,8722,749,8707,757,8690,763,8676,767,8659,769,8640,771,8619,772,8467,772,8467,371xm8179,371l8265,371,8425,772,8337,772,8302,681,8142,681,8109,772,8023,772,8179,371xe" filled="false" stroked="true" strokeweight=".25pt" strokecolor="#1d5f93">
              <v:path arrowok="t"/>
              <v:stroke dashstyle="solid"/>
            </v:shape>
            <w10:wrap type="topAndBottom"/>
          </v:group>
        </w:pict>
      </w:r>
      <w:r>
        <w:rPr/>
        <w:pict>
          <v:shape style="position:absolute;margin-left:451.48999pt;margin-top:18.47588pt;width:8.8pt;height:20.1pt;mso-position-horizontal-relative:page;mso-position-vertical-relative:paragraph;z-index:-15728128;mso-wrap-distance-left:0;mso-wrap-distance-right:0" coordorigin="9030,370" coordsize="176,402" path="m9143,370l9206,370,9206,772,9129,772,9129,482,9107,501,9083,517,9057,530,9030,541,9030,471,9045,465,9061,457,9111,419,9135,387,9143,370xe" filled="false" stroked="true" strokeweight=".25pt" strokecolor="#1d5f93">
            <v:path arrowok="t"/>
            <v:stroke dashstyle="solid"/>
            <w10:wrap type="topAndBottom"/>
          </v:shape>
        </w:pict>
      </w:r>
      <w:r>
        <w:rPr/>
        <w:pict>
          <v:group style="position:absolute;margin-left:465.924988pt;margin-top:18.35088pt;width:56.65pt;height:20.7pt;mso-position-horizontal-relative:page;mso-position-vertical-relative:paragraph;z-index:-15727616;mso-wrap-distance-left:0;mso-wrap-distance-right:0" coordorigin="9318,367" coordsize="1133,414">
            <v:shape style="position:absolute;left:9935;top:369;width:514;height:402" coordorigin="9935,370" coordsize="514,402" path="m10037,644l10113,644,10113,721,10037,721,10037,644xm9935,538l10215,538,10215,610,9935,610,9935,538xm10037,427l10113,427,10113,504,10037,504,10037,427xm10387,370l10449,370,10449,772,10372,772,10372,482,10350,501,10326,517,10301,530,10273,541,10273,471,10288,465,10304,457,10321,446,10338,434,10354,419,10368,404,10379,387,10387,370xe" filled="false" stroked="true" strokeweight=".25pt" strokecolor="#1d5f93">
              <v:path arrowok="t"/>
              <v:stroke dashstyle="solid"/>
            </v:shape>
            <v:shape style="position:absolute;left:9710;top:430;width:105;height:287" type="#_x0000_t75" stroked="false">
              <v:imagedata r:id="rId7" o:title=""/>
            </v:shape>
            <v:shape style="position:absolute;left:9633;top:369;width:260;height:409" coordorigin="9633,370" coordsize="260,409" path="m9763,370l9836,393,9883,476,9893,574,9891,627,9871,709,9815,768,9763,778,9735,776,9669,734,9642,671,9633,573,9635,521,9655,439,9711,380,9763,370xe" filled="false" stroked="true" strokeweight=".25pt" strokecolor="#1d5f93">
              <v:path arrowok="t"/>
              <v:stroke dashstyle="solid"/>
            </v:shape>
            <v:shape style="position:absolute;left:9398;top:430;width:105;height:287" type="#_x0000_t75" stroked="false">
              <v:imagedata r:id="rId7" o:title=""/>
            </v:shape>
            <v:shape style="position:absolute;left:9321;top:369;width:260;height:409" coordorigin="9321,370" coordsize="260,409" path="m9451,370l9524,393,9571,476,9581,574,9579,627,9559,709,9503,768,9451,778,9423,776,9357,734,9330,671,9321,573,9323,521,9343,439,9399,380,9451,370xe" filled="false" stroked="true" strokeweight=".25pt" strokecolor="#1d5f93">
              <v:path arrowok="t"/>
              <v:stroke dashstyle="solid"/>
            </v:shape>
            <w10:wrap type="topAndBottom"/>
          </v:group>
        </w:pict>
      </w:r>
      <w:r>
        <w:rPr/>
        <w:pict>
          <v:group style="position:absolute;margin-left:527.61499pt;margin-top:18.35088pt;width:44.95pt;height:20.7pt;mso-position-horizontal-relative:page;mso-position-vertical-relative:paragraph;z-index:-15727104;mso-wrap-distance-left:0;mso-wrap-distance-right:0" coordorigin="10552,367" coordsize="899,414">
            <v:shape style="position:absolute;left:11266;top:430;width:105;height:287" type="#_x0000_t75" stroked="false">
              <v:imagedata r:id="rId7" o:title=""/>
            </v:shape>
            <v:shape style="position:absolute;left:10554;top:369;width:894;height:409" coordorigin="10555,370" coordsize="894,409" path="m10926,377l11129,377,11129,449,10984,449,10972,517,10985,511,10998,507,11012,505,11025,504,11049,506,11072,513,11093,525,11111,541,11127,561,11138,583,11145,609,11147,637,11145,661,11140,684,11131,705,11118,725,11097,749,11072,765,11043,775,11010,778,10983,776,10959,771,10938,762,10919,749,10904,732,10892,714,10883,692,10878,669,10954,661,10957,673,10961,684,10966,694,10973,702,10982,708,10991,713,11000,716,11011,717,11022,716,11033,712,11043,706,11051,697,11059,686,11064,673,11067,657,11068,639,11067,621,11064,606,11059,594,11051,583,11043,575,11032,569,11021,566,11008,565,10992,567,10977,572,10963,581,10949,594,10887,585,10926,377xm11318,370l11346,372,11370,380,11391,393,11409,411,11426,440,11438,476,11446,521,11448,574,11446,627,11438,672,11426,709,11409,737,11391,755,11370,768,11346,776,11318,778,11290,776,11266,767,11243,753,11224,734,11208,707,11197,671,11190,627,11188,573,11191,521,11198,476,11210,439,11228,411,11245,393,11266,380,11291,372,11318,370xm10697,370l10725,372,10750,378,10771,388,10790,402,10805,419,10815,437,10821,458,10824,481,10823,494,10821,507,10818,520,10814,533,10808,545,10801,558,10793,570,10783,584,10775,594,10764,605,10750,619,10733,635,10717,650,10703,662,10693,672,10687,679,10681,686,10675,693,10671,700,10824,700,10824,772,10555,772,10558,752,10563,732,10571,713,10581,695,10595,675,10613,653,10638,627,10667,599,10691,577,10709,558,10722,544,10731,534,10738,522,10743,510,10746,498,10747,487,10746,474,10743,464,10739,455,10733,447,10725,441,10716,437,10706,434,10695,433,10683,434,10673,437,10664,441,10657,448,10650,456,10645,467,10642,480,10640,496,10564,488,10569,459,10578,434,10590,413,10607,397,10626,385,10647,376,10671,371,10697,370xe" filled="false" stroked="true" strokeweight=".25pt" strokecolor="#1d5f93">
              <v:path arrowok="t"/>
              <v:stroke dashstyle="solid"/>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5"/>
        </w:rPr>
      </w:pPr>
      <w:r>
        <w:rPr/>
        <w:drawing>
          <wp:anchor distT="0" distB="0" distL="0" distR="0" allowOverlap="1" layoutInCell="1" locked="0" behindDoc="0" simplePos="0" relativeHeight="4">
            <wp:simplePos x="0" y="0"/>
            <wp:positionH relativeFrom="page">
              <wp:posOffset>4326150</wp:posOffset>
            </wp:positionH>
            <wp:positionV relativeFrom="paragraph">
              <wp:posOffset>139637</wp:posOffset>
            </wp:positionV>
            <wp:extent cx="2941396" cy="1246632"/>
            <wp:effectExtent l="0" t="0" r="0" b="0"/>
            <wp:wrapTopAndBottom/>
            <wp:docPr id="1" name="image4.png"/>
            <wp:cNvGraphicFramePr>
              <a:graphicFrameLocks noChangeAspect="1"/>
            </wp:cNvGraphicFramePr>
            <a:graphic>
              <a:graphicData uri="http://schemas.openxmlformats.org/drawingml/2006/picture">
                <pic:pic>
                  <pic:nvPicPr>
                    <pic:cNvPr id="2" name="image4.png"/>
                    <pic:cNvPicPr/>
                  </pic:nvPicPr>
                  <pic:blipFill>
                    <a:blip r:embed="rId8" cstate="print"/>
                    <a:stretch>
                      <a:fillRect/>
                    </a:stretch>
                  </pic:blipFill>
                  <pic:spPr>
                    <a:xfrm>
                      <a:off x="0" y="0"/>
                      <a:ext cx="2941396" cy="1246632"/>
                    </a:xfrm>
                    <a:prstGeom prst="rect">
                      <a:avLst/>
                    </a:prstGeom>
                  </pic:spPr>
                </pic:pic>
              </a:graphicData>
            </a:graphic>
          </wp:anchor>
        </w:drawing>
      </w:r>
    </w:p>
    <w:p>
      <w:pPr>
        <w:spacing w:after="0"/>
        <w:rPr>
          <w:sz w:val="15"/>
        </w:rPr>
        <w:sectPr>
          <w:type w:val="continuous"/>
          <w:pgSz w:w="11910" w:h="16840"/>
          <w:pgMar w:top="0" w:bottom="0" w:left="380" w:right="220"/>
        </w:sectPr>
      </w:pPr>
    </w:p>
    <w:p>
      <w:pPr>
        <w:pStyle w:val="BodyText"/>
        <w:rPr>
          <w:b/>
          <w:sz w:val="20"/>
        </w:rPr>
      </w:pPr>
      <w:r>
        <w:rPr/>
        <w:pict>
          <v:rect style="position:absolute;margin-left:.052216pt;margin-top:785.136353pt;width:595.28pt;height:56.693pt;mso-position-horizontal-relative:page;mso-position-vertical-relative:page;z-index:-16589312" filled="true" fillcolor="#00588f" stroked="false">
            <v:fill type="solid"/>
            <w10:wrap type="none"/>
          </v:rect>
        </w:pict>
      </w:r>
      <w:r>
        <w:rPr/>
        <w:pict>
          <v:group style="position:absolute;margin-left:.052143pt;margin-top:0pt;width:595.3pt;height:56.65pt;mso-position-horizontal-relative:page;mso-position-vertical-relative:page;z-index:-16588800" coordorigin="1,0" coordsize="11906,1133">
            <v:shape style="position:absolute;left:1;top:0;width:11906;height:1133" type="#_x0000_t75" stroked="false">
              <v:imagedata r:id="rId9" o:title=""/>
            </v:shape>
            <v:shape style="position:absolute;left:613;top:262;width:1722;height:861" type="#_x0000_t75" stroked="false">
              <v:imagedata r:id="rId10"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2"/>
        </w:rPr>
      </w:pPr>
    </w:p>
    <w:tbl>
      <w:tblPr>
        <w:tblW w:w="0" w:type="auto"/>
        <w:jc w:val="left"/>
        <w:tblInd w:w="14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2592"/>
        <w:gridCol w:w="1069"/>
        <w:gridCol w:w="1058"/>
        <w:gridCol w:w="1058"/>
        <w:gridCol w:w="1058"/>
        <w:gridCol w:w="1058"/>
        <w:gridCol w:w="1058"/>
        <w:gridCol w:w="1058"/>
        <w:gridCol w:w="1042"/>
      </w:tblGrid>
      <w:tr>
        <w:trPr>
          <w:trHeight w:val="215" w:hRule="atLeast"/>
        </w:trPr>
        <w:tc>
          <w:tcPr>
            <w:tcW w:w="11051" w:type="dxa"/>
            <w:gridSpan w:val="9"/>
            <w:shd w:val="clear" w:color="auto" w:fill="00588F"/>
          </w:tcPr>
          <w:p>
            <w:pPr>
              <w:pStyle w:val="TableParagraph"/>
              <w:spacing w:line="195" w:lineRule="exact"/>
              <w:ind w:left="4616" w:right="4582"/>
              <w:rPr>
                <w:b/>
                <w:sz w:val="20"/>
              </w:rPr>
            </w:pPr>
            <w:r>
              <w:rPr>
                <w:b/>
                <w:color w:val="FFFFFF"/>
                <w:sz w:val="20"/>
              </w:rPr>
              <w:t>TECHNICAL DATA</w:t>
            </w:r>
          </w:p>
        </w:tc>
      </w:tr>
      <w:tr>
        <w:trPr>
          <w:trHeight w:val="197" w:hRule="atLeast"/>
        </w:trPr>
        <w:tc>
          <w:tcPr>
            <w:tcW w:w="2592" w:type="dxa"/>
            <w:shd w:val="clear" w:color="auto" w:fill="00588F"/>
          </w:tcPr>
          <w:p>
            <w:pPr>
              <w:pStyle w:val="TableParagraph"/>
              <w:spacing w:line="169" w:lineRule="exact" w:before="8"/>
              <w:ind w:right="81"/>
              <w:jc w:val="right"/>
              <w:rPr>
                <w:b/>
                <w:sz w:val="16"/>
              </w:rPr>
            </w:pPr>
            <w:r>
              <w:rPr>
                <w:b/>
                <w:color w:val="FFFFFF"/>
                <w:sz w:val="16"/>
              </w:rPr>
              <w:t>MODEL</w:t>
            </w:r>
          </w:p>
        </w:tc>
        <w:tc>
          <w:tcPr>
            <w:tcW w:w="1069" w:type="dxa"/>
            <w:shd w:val="clear" w:color="auto" w:fill="00588F"/>
          </w:tcPr>
          <w:p>
            <w:pPr>
              <w:pStyle w:val="TableParagraph"/>
              <w:spacing w:line="169" w:lineRule="exact" w:before="8"/>
              <w:ind w:left="113"/>
              <w:jc w:val="left"/>
              <w:rPr>
                <w:b/>
                <w:sz w:val="16"/>
              </w:rPr>
            </w:pPr>
            <w:r>
              <w:rPr>
                <w:b/>
                <w:color w:val="FFFFFF"/>
                <w:sz w:val="16"/>
              </w:rPr>
              <w:t>AD</w:t>
            </w:r>
          </w:p>
        </w:tc>
        <w:tc>
          <w:tcPr>
            <w:tcW w:w="1058" w:type="dxa"/>
            <w:shd w:val="clear" w:color="auto" w:fill="00588F"/>
          </w:tcPr>
          <w:p>
            <w:pPr>
              <w:pStyle w:val="TableParagraph"/>
              <w:spacing w:line="177" w:lineRule="exact"/>
              <w:ind w:left="136" w:right="104"/>
              <w:rPr>
                <w:b/>
                <w:sz w:val="16"/>
              </w:rPr>
            </w:pPr>
            <w:r>
              <w:rPr>
                <w:b/>
                <w:color w:val="FFFFFF"/>
                <w:sz w:val="16"/>
              </w:rPr>
              <w:t>100</w:t>
            </w:r>
          </w:p>
        </w:tc>
        <w:tc>
          <w:tcPr>
            <w:tcW w:w="1058" w:type="dxa"/>
            <w:shd w:val="clear" w:color="auto" w:fill="00588F"/>
          </w:tcPr>
          <w:p>
            <w:pPr>
              <w:pStyle w:val="TableParagraph"/>
              <w:spacing w:line="177" w:lineRule="exact"/>
              <w:ind w:left="137" w:right="104"/>
              <w:rPr>
                <w:b/>
                <w:sz w:val="16"/>
              </w:rPr>
            </w:pPr>
            <w:r>
              <w:rPr>
                <w:b/>
                <w:color w:val="FFFFFF"/>
                <w:sz w:val="16"/>
              </w:rPr>
              <w:t>270</w:t>
            </w:r>
          </w:p>
        </w:tc>
        <w:tc>
          <w:tcPr>
            <w:tcW w:w="1058" w:type="dxa"/>
            <w:shd w:val="clear" w:color="auto" w:fill="00588F"/>
          </w:tcPr>
          <w:p>
            <w:pPr>
              <w:pStyle w:val="TableParagraph"/>
              <w:spacing w:line="177" w:lineRule="exact"/>
              <w:ind w:left="138" w:right="104"/>
              <w:rPr>
                <w:b/>
                <w:sz w:val="16"/>
              </w:rPr>
            </w:pPr>
            <w:r>
              <w:rPr>
                <w:b/>
                <w:color w:val="FFFFFF"/>
                <w:sz w:val="16"/>
              </w:rPr>
              <w:t>420</w:t>
            </w:r>
          </w:p>
        </w:tc>
        <w:tc>
          <w:tcPr>
            <w:tcW w:w="1058" w:type="dxa"/>
            <w:shd w:val="clear" w:color="auto" w:fill="00588F"/>
          </w:tcPr>
          <w:p>
            <w:pPr>
              <w:pStyle w:val="TableParagraph"/>
              <w:spacing w:line="177" w:lineRule="exact"/>
              <w:ind w:left="139" w:right="104"/>
              <w:rPr>
                <w:b/>
                <w:sz w:val="16"/>
              </w:rPr>
            </w:pPr>
            <w:r>
              <w:rPr>
                <w:b/>
                <w:color w:val="FFFFFF"/>
                <w:sz w:val="16"/>
              </w:rPr>
              <w:t>550</w:t>
            </w:r>
          </w:p>
        </w:tc>
        <w:tc>
          <w:tcPr>
            <w:tcW w:w="1058" w:type="dxa"/>
            <w:shd w:val="clear" w:color="auto" w:fill="00588F"/>
          </w:tcPr>
          <w:p>
            <w:pPr>
              <w:pStyle w:val="TableParagraph"/>
              <w:spacing w:line="177" w:lineRule="exact"/>
              <w:ind w:left="140" w:right="103"/>
              <w:rPr>
                <w:b/>
                <w:sz w:val="16"/>
              </w:rPr>
            </w:pPr>
            <w:r>
              <w:rPr>
                <w:b/>
                <w:color w:val="FFFFFF"/>
                <w:sz w:val="16"/>
              </w:rPr>
              <w:t>700</w:t>
            </w:r>
          </w:p>
        </w:tc>
        <w:tc>
          <w:tcPr>
            <w:tcW w:w="1058" w:type="dxa"/>
            <w:shd w:val="clear" w:color="auto" w:fill="00588F"/>
          </w:tcPr>
          <w:p>
            <w:pPr>
              <w:pStyle w:val="TableParagraph"/>
              <w:spacing w:line="177" w:lineRule="exact"/>
              <w:ind w:left="140" w:right="102"/>
              <w:rPr>
                <w:b/>
                <w:sz w:val="16"/>
              </w:rPr>
            </w:pPr>
            <w:r>
              <w:rPr>
                <w:b/>
                <w:color w:val="FFFFFF"/>
                <w:sz w:val="16"/>
              </w:rPr>
              <w:t>820</w:t>
            </w:r>
          </w:p>
        </w:tc>
        <w:tc>
          <w:tcPr>
            <w:tcW w:w="1042" w:type="dxa"/>
            <w:shd w:val="clear" w:color="auto" w:fill="00588F"/>
          </w:tcPr>
          <w:p>
            <w:pPr>
              <w:pStyle w:val="TableParagraph"/>
              <w:spacing w:line="177" w:lineRule="exact"/>
              <w:ind w:left="131" w:right="93"/>
              <w:rPr>
                <w:b/>
                <w:sz w:val="16"/>
              </w:rPr>
            </w:pPr>
            <w:r>
              <w:rPr>
                <w:b/>
                <w:color w:val="FFFFFF"/>
                <w:sz w:val="16"/>
              </w:rPr>
              <w:t>1250</w:t>
            </w:r>
          </w:p>
        </w:tc>
      </w:tr>
      <w:tr>
        <w:trPr>
          <w:trHeight w:val="197" w:hRule="atLeast"/>
        </w:trPr>
        <w:tc>
          <w:tcPr>
            <w:tcW w:w="2592" w:type="dxa"/>
            <w:shd w:val="clear" w:color="auto" w:fill="00588F"/>
          </w:tcPr>
          <w:p>
            <w:pPr>
              <w:pStyle w:val="TableParagraph"/>
              <w:spacing w:line="171" w:lineRule="exact" w:before="6"/>
              <w:ind w:right="83"/>
              <w:jc w:val="right"/>
              <w:rPr>
                <w:b/>
                <w:i/>
                <w:sz w:val="16"/>
              </w:rPr>
            </w:pPr>
            <w:r>
              <w:rPr>
                <w:b/>
                <w:i/>
                <w:color w:val="FFFFFF"/>
                <w:sz w:val="16"/>
              </w:rPr>
              <w:t>Performances</w:t>
            </w:r>
          </w:p>
        </w:tc>
        <w:tc>
          <w:tcPr>
            <w:tcW w:w="1069"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42" w:type="dxa"/>
            <w:shd w:val="clear" w:color="auto" w:fill="00588F"/>
          </w:tcPr>
          <w:p>
            <w:pPr>
              <w:pStyle w:val="TableParagraph"/>
              <w:jc w:val="left"/>
              <w:rPr>
                <w:rFonts w:ascii="Times New Roman"/>
                <w:sz w:val="12"/>
              </w:rPr>
            </w:pPr>
          </w:p>
        </w:tc>
      </w:tr>
      <w:tr>
        <w:trPr>
          <w:trHeight w:val="197" w:hRule="atLeast"/>
        </w:trPr>
        <w:tc>
          <w:tcPr>
            <w:tcW w:w="2592" w:type="dxa"/>
            <w:shd w:val="clear" w:color="auto" w:fill="CEDDEA"/>
          </w:tcPr>
          <w:p>
            <w:pPr>
              <w:pStyle w:val="TableParagraph"/>
              <w:spacing w:line="174" w:lineRule="exact" w:before="4"/>
              <w:ind w:right="81"/>
              <w:jc w:val="right"/>
              <w:rPr>
                <w:sz w:val="16"/>
              </w:rPr>
            </w:pPr>
            <w:r>
              <w:rPr>
                <w:sz w:val="16"/>
              </w:rPr>
              <w:t>Dehumidification Capacity *</w:t>
            </w:r>
          </w:p>
        </w:tc>
        <w:tc>
          <w:tcPr>
            <w:tcW w:w="1069" w:type="dxa"/>
            <w:shd w:val="clear" w:color="auto" w:fill="CEDDEA"/>
          </w:tcPr>
          <w:p>
            <w:pPr>
              <w:pStyle w:val="TableParagraph"/>
              <w:spacing w:line="174" w:lineRule="exact" w:before="4"/>
              <w:ind w:left="113"/>
              <w:jc w:val="left"/>
              <w:rPr>
                <w:sz w:val="16"/>
              </w:rPr>
            </w:pPr>
            <w:r>
              <w:rPr>
                <w:sz w:val="16"/>
              </w:rPr>
              <w:t>Kg/h</w:t>
            </w:r>
          </w:p>
        </w:tc>
        <w:tc>
          <w:tcPr>
            <w:tcW w:w="1058" w:type="dxa"/>
            <w:shd w:val="clear" w:color="auto" w:fill="CEDDEA"/>
          </w:tcPr>
          <w:p>
            <w:pPr>
              <w:pStyle w:val="TableParagraph"/>
              <w:spacing w:line="173" w:lineRule="exact"/>
              <w:ind w:left="365"/>
              <w:jc w:val="left"/>
              <w:rPr>
                <w:sz w:val="16"/>
              </w:rPr>
            </w:pPr>
            <w:r>
              <w:rPr>
                <w:sz w:val="16"/>
              </w:rPr>
              <w:t>0,59</w:t>
            </w:r>
          </w:p>
        </w:tc>
        <w:tc>
          <w:tcPr>
            <w:tcW w:w="1058" w:type="dxa"/>
            <w:shd w:val="clear" w:color="auto" w:fill="CEDDEA"/>
          </w:tcPr>
          <w:p>
            <w:pPr>
              <w:pStyle w:val="TableParagraph"/>
              <w:spacing w:line="173" w:lineRule="exact"/>
              <w:ind w:left="135" w:right="104"/>
              <w:rPr>
                <w:sz w:val="16"/>
              </w:rPr>
            </w:pPr>
            <w:r>
              <w:rPr>
                <w:sz w:val="16"/>
              </w:rPr>
              <w:t>0,99</w:t>
            </w:r>
          </w:p>
        </w:tc>
        <w:tc>
          <w:tcPr>
            <w:tcW w:w="1058" w:type="dxa"/>
            <w:shd w:val="clear" w:color="auto" w:fill="CEDDEA"/>
          </w:tcPr>
          <w:p>
            <w:pPr>
              <w:pStyle w:val="TableParagraph"/>
              <w:spacing w:line="173" w:lineRule="exact"/>
              <w:ind w:left="137" w:right="104"/>
              <w:rPr>
                <w:sz w:val="16"/>
              </w:rPr>
            </w:pPr>
            <w:r>
              <w:rPr>
                <w:sz w:val="16"/>
              </w:rPr>
              <w:t>1,95</w:t>
            </w:r>
          </w:p>
        </w:tc>
        <w:tc>
          <w:tcPr>
            <w:tcW w:w="1058" w:type="dxa"/>
            <w:shd w:val="clear" w:color="auto" w:fill="CEDDEA"/>
          </w:tcPr>
          <w:p>
            <w:pPr>
              <w:pStyle w:val="TableParagraph"/>
              <w:spacing w:line="173" w:lineRule="exact"/>
              <w:ind w:left="367"/>
              <w:jc w:val="left"/>
              <w:rPr>
                <w:sz w:val="16"/>
              </w:rPr>
            </w:pPr>
            <w:r>
              <w:rPr>
                <w:sz w:val="16"/>
              </w:rPr>
              <w:t>2,67</w:t>
            </w:r>
          </w:p>
        </w:tc>
        <w:tc>
          <w:tcPr>
            <w:tcW w:w="1058" w:type="dxa"/>
            <w:shd w:val="clear" w:color="auto" w:fill="CEDDEA"/>
          </w:tcPr>
          <w:p>
            <w:pPr>
              <w:pStyle w:val="TableParagraph"/>
              <w:spacing w:line="173" w:lineRule="exact"/>
              <w:ind w:left="139" w:right="104"/>
              <w:rPr>
                <w:sz w:val="16"/>
              </w:rPr>
            </w:pPr>
            <w:r>
              <w:rPr>
                <w:sz w:val="16"/>
              </w:rPr>
              <w:t>2,71</w:t>
            </w:r>
          </w:p>
        </w:tc>
        <w:tc>
          <w:tcPr>
            <w:tcW w:w="1058" w:type="dxa"/>
            <w:shd w:val="clear" w:color="auto" w:fill="CEDDEA"/>
          </w:tcPr>
          <w:p>
            <w:pPr>
              <w:pStyle w:val="TableParagraph"/>
              <w:spacing w:line="173" w:lineRule="exact"/>
              <w:ind w:left="140" w:right="104"/>
              <w:rPr>
                <w:sz w:val="16"/>
              </w:rPr>
            </w:pPr>
            <w:r>
              <w:rPr>
                <w:sz w:val="16"/>
              </w:rPr>
              <w:t>4,78</w:t>
            </w:r>
          </w:p>
        </w:tc>
        <w:tc>
          <w:tcPr>
            <w:tcW w:w="1042" w:type="dxa"/>
            <w:shd w:val="clear" w:color="auto" w:fill="CEDDEA"/>
          </w:tcPr>
          <w:p>
            <w:pPr>
              <w:pStyle w:val="TableParagraph"/>
              <w:spacing w:line="173" w:lineRule="exact"/>
              <w:ind w:left="131" w:right="92"/>
              <w:rPr>
                <w:sz w:val="16"/>
              </w:rPr>
            </w:pPr>
            <w:r>
              <w:rPr>
                <w:sz w:val="16"/>
              </w:rPr>
              <w:t>6,74</w:t>
            </w:r>
          </w:p>
        </w:tc>
      </w:tr>
      <w:tr>
        <w:trPr>
          <w:trHeight w:val="197" w:hRule="atLeast"/>
        </w:trPr>
        <w:tc>
          <w:tcPr>
            <w:tcW w:w="2592" w:type="dxa"/>
            <w:shd w:val="clear" w:color="auto" w:fill="00588F"/>
          </w:tcPr>
          <w:p>
            <w:pPr>
              <w:pStyle w:val="TableParagraph"/>
              <w:spacing w:line="171" w:lineRule="exact" w:before="6"/>
              <w:ind w:right="82"/>
              <w:jc w:val="right"/>
              <w:rPr>
                <w:b/>
                <w:i/>
                <w:sz w:val="16"/>
              </w:rPr>
            </w:pPr>
            <w:r>
              <w:rPr>
                <w:b/>
                <w:i/>
                <w:color w:val="FFFFFF"/>
                <w:sz w:val="16"/>
              </w:rPr>
              <w:t>Fans</w:t>
            </w:r>
          </w:p>
        </w:tc>
        <w:tc>
          <w:tcPr>
            <w:tcW w:w="1069"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42" w:type="dxa"/>
            <w:shd w:val="clear" w:color="auto" w:fill="00588F"/>
          </w:tcPr>
          <w:p>
            <w:pPr>
              <w:pStyle w:val="TableParagraph"/>
              <w:jc w:val="left"/>
              <w:rPr>
                <w:rFonts w:ascii="Times New Roman"/>
                <w:sz w:val="12"/>
              </w:rPr>
            </w:pPr>
          </w:p>
        </w:tc>
      </w:tr>
      <w:tr>
        <w:trPr>
          <w:trHeight w:val="197" w:hRule="atLeast"/>
        </w:trPr>
        <w:tc>
          <w:tcPr>
            <w:tcW w:w="2592" w:type="dxa"/>
            <w:shd w:val="clear" w:color="auto" w:fill="CEDDEA"/>
          </w:tcPr>
          <w:p>
            <w:pPr>
              <w:pStyle w:val="TableParagraph"/>
              <w:spacing w:line="173" w:lineRule="exact" w:before="4"/>
              <w:ind w:right="83"/>
              <w:jc w:val="right"/>
              <w:rPr>
                <w:sz w:val="16"/>
              </w:rPr>
            </w:pPr>
            <w:r>
              <w:rPr>
                <w:sz w:val="16"/>
              </w:rPr>
              <w:t>Process air flow</w:t>
            </w:r>
          </w:p>
        </w:tc>
        <w:tc>
          <w:tcPr>
            <w:tcW w:w="1069" w:type="dxa"/>
            <w:shd w:val="clear" w:color="auto" w:fill="CEDDEA"/>
          </w:tcPr>
          <w:p>
            <w:pPr>
              <w:pStyle w:val="TableParagraph"/>
              <w:spacing w:line="173" w:lineRule="exact" w:before="4"/>
              <w:ind w:left="113"/>
              <w:jc w:val="left"/>
              <w:rPr>
                <w:sz w:val="16"/>
              </w:rPr>
            </w:pPr>
            <w:r>
              <w:rPr>
                <w:sz w:val="16"/>
              </w:rPr>
              <w:t>m</w:t>
            </w:r>
            <w:r>
              <w:rPr>
                <w:sz w:val="16"/>
                <w:vertAlign w:val="superscript"/>
              </w:rPr>
              <w:t>3</w:t>
            </w:r>
            <w:r>
              <w:rPr>
                <w:sz w:val="16"/>
                <w:vertAlign w:val="baseline"/>
              </w:rPr>
              <w:t>/h</w:t>
            </w:r>
          </w:p>
        </w:tc>
        <w:tc>
          <w:tcPr>
            <w:tcW w:w="1058" w:type="dxa"/>
            <w:shd w:val="clear" w:color="auto" w:fill="CEDDEA"/>
          </w:tcPr>
          <w:p>
            <w:pPr>
              <w:pStyle w:val="TableParagraph"/>
              <w:spacing w:line="174" w:lineRule="exact"/>
              <w:ind w:left="136" w:right="104"/>
              <w:rPr>
                <w:sz w:val="16"/>
              </w:rPr>
            </w:pPr>
            <w:r>
              <w:rPr>
                <w:sz w:val="16"/>
              </w:rPr>
              <w:t>100</w:t>
            </w:r>
          </w:p>
        </w:tc>
        <w:tc>
          <w:tcPr>
            <w:tcW w:w="1058" w:type="dxa"/>
            <w:shd w:val="clear" w:color="auto" w:fill="CEDDEA"/>
          </w:tcPr>
          <w:p>
            <w:pPr>
              <w:pStyle w:val="TableParagraph"/>
              <w:spacing w:line="174" w:lineRule="exact"/>
              <w:ind w:left="137" w:right="104"/>
              <w:rPr>
                <w:sz w:val="16"/>
              </w:rPr>
            </w:pPr>
            <w:r>
              <w:rPr>
                <w:sz w:val="16"/>
              </w:rPr>
              <w:t>270</w:t>
            </w:r>
          </w:p>
        </w:tc>
        <w:tc>
          <w:tcPr>
            <w:tcW w:w="1058" w:type="dxa"/>
            <w:shd w:val="clear" w:color="auto" w:fill="CEDDEA"/>
          </w:tcPr>
          <w:p>
            <w:pPr>
              <w:pStyle w:val="TableParagraph"/>
              <w:spacing w:line="174" w:lineRule="exact"/>
              <w:ind w:left="138" w:right="104"/>
              <w:rPr>
                <w:sz w:val="16"/>
              </w:rPr>
            </w:pPr>
            <w:r>
              <w:rPr>
                <w:sz w:val="16"/>
              </w:rPr>
              <w:t>420</w:t>
            </w:r>
          </w:p>
        </w:tc>
        <w:tc>
          <w:tcPr>
            <w:tcW w:w="1058" w:type="dxa"/>
            <w:shd w:val="clear" w:color="auto" w:fill="CEDDEA"/>
          </w:tcPr>
          <w:p>
            <w:pPr>
              <w:pStyle w:val="TableParagraph"/>
              <w:spacing w:line="174" w:lineRule="exact"/>
              <w:ind w:left="139" w:right="104"/>
              <w:rPr>
                <w:sz w:val="16"/>
              </w:rPr>
            </w:pPr>
            <w:r>
              <w:rPr>
                <w:sz w:val="16"/>
              </w:rPr>
              <w:t>550</w:t>
            </w:r>
          </w:p>
        </w:tc>
        <w:tc>
          <w:tcPr>
            <w:tcW w:w="1058" w:type="dxa"/>
            <w:shd w:val="clear" w:color="auto" w:fill="CEDDEA"/>
          </w:tcPr>
          <w:p>
            <w:pPr>
              <w:pStyle w:val="TableParagraph"/>
              <w:spacing w:line="174" w:lineRule="exact"/>
              <w:ind w:left="140" w:right="103"/>
              <w:rPr>
                <w:sz w:val="16"/>
              </w:rPr>
            </w:pPr>
            <w:r>
              <w:rPr>
                <w:sz w:val="16"/>
              </w:rPr>
              <w:t>700</w:t>
            </w:r>
          </w:p>
        </w:tc>
        <w:tc>
          <w:tcPr>
            <w:tcW w:w="1058" w:type="dxa"/>
            <w:shd w:val="clear" w:color="auto" w:fill="CEDDEA"/>
          </w:tcPr>
          <w:p>
            <w:pPr>
              <w:pStyle w:val="TableParagraph"/>
              <w:spacing w:line="174" w:lineRule="exact"/>
              <w:ind w:left="140" w:right="102"/>
              <w:rPr>
                <w:sz w:val="16"/>
              </w:rPr>
            </w:pPr>
            <w:r>
              <w:rPr>
                <w:sz w:val="16"/>
              </w:rPr>
              <w:t>820</w:t>
            </w:r>
          </w:p>
        </w:tc>
        <w:tc>
          <w:tcPr>
            <w:tcW w:w="1042" w:type="dxa"/>
            <w:shd w:val="clear" w:color="auto" w:fill="CEDDEA"/>
          </w:tcPr>
          <w:p>
            <w:pPr>
              <w:pStyle w:val="TableParagraph"/>
              <w:spacing w:line="174" w:lineRule="exact"/>
              <w:ind w:left="131" w:right="93"/>
              <w:rPr>
                <w:sz w:val="16"/>
              </w:rPr>
            </w:pPr>
            <w:r>
              <w:rPr>
                <w:sz w:val="16"/>
              </w:rPr>
              <w:t>1250</w:t>
            </w:r>
          </w:p>
        </w:tc>
      </w:tr>
      <w:tr>
        <w:trPr>
          <w:trHeight w:val="197" w:hRule="atLeast"/>
        </w:trPr>
        <w:tc>
          <w:tcPr>
            <w:tcW w:w="2592" w:type="dxa"/>
            <w:shd w:val="clear" w:color="auto" w:fill="CEDDEA"/>
          </w:tcPr>
          <w:p>
            <w:pPr>
              <w:pStyle w:val="TableParagraph"/>
              <w:spacing w:line="173" w:lineRule="exact" w:before="4"/>
              <w:ind w:right="83"/>
              <w:jc w:val="right"/>
              <w:rPr>
                <w:sz w:val="16"/>
              </w:rPr>
            </w:pPr>
            <w:r>
              <w:rPr>
                <w:sz w:val="16"/>
              </w:rPr>
              <w:t>Static pressure</w:t>
            </w:r>
          </w:p>
        </w:tc>
        <w:tc>
          <w:tcPr>
            <w:tcW w:w="1069" w:type="dxa"/>
            <w:shd w:val="clear" w:color="auto" w:fill="CEDDEA"/>
          </w:tcPr>
          <w:p>
            <w:pPr>
              <w:pStyle w:val="TableParagraph"/>
              <w:spacing w:line="173" w:lineRule="exact" w:before="4"/>
              <w:ind w:left="113"/>
              <w:jc w:val="left"/>
              <w:rPr>
                <w:sz w:val="16"/>
              </w:rPr>
            </w:pPr>
            <w:r>
              <w:rPr>
                <w:sz w:val="16"/>
              </w:rPr>
              <w:t>Pa</w:t>
            </w:r>
          </w:p>
        </w:tc>
        <w:tc>
          <w:tcPr>
            <w:tcW w:w="1058" w:type="dxa"/>
            <w:shd w:val="clear" w:color="auto" w:fill="CEDDEA"/>
          </w:tcPr>
          <w:p>
            <w:pPr>
              <w:pStyle w:val="TableParagraph"/>
              <w:spacing w:line="174" w:lineRule="exact"/>
              <w:ind w:left="136" w:right="104"/>
              <w:rPr>
                <w:sz w:val="16"/>
              </w:rPr>
            </w:pPr>
            <w:r>
              <w:rPr>
                <w:sz w:val="16"/>
              </w:rPr>
              <w:t>180</w:t>
            </w:r>
          </w:p>
        </w:tc>
        <w:tc>
          <w:tcPr>
            <w:tcW w:w="1058" w:type="dxa"/>
            <w:shd w:val="clear" w:color="auto" w:fill="CEDDEA"/>
          </w:tcPr>
          <w:p>
            <w:pPr>
              <w:pStyle w:val="TableParagraph"/>
              <w:spacing w:line="174" w:lineRule="exact"/>
              <w:ind w:left="137" w:right="104"/>
              <w:rPr>
                <w:sz w:val="16"/>
              </w:rPr>
            </w:pPr>
            <w:r>
              <w:rPr>
                <w:sz w:val="16"/>
              </w:rPr>
              <w:t>210</w:t>
            </w:r>
          </w:p>
        </w:tc>
        <w:tc>
          <w:tcPr>
            <w:tcW w:w="1058" w:type="dxa"/>
            <w:shd w:val="clear" w:color="auto" w:fill="CEDDEA"/>
          </w:tcPr>
          <w:p>
            <w:pPr>
              <w:pStyle w:val="TableParagraph"/>
              <w:spacing w:line="174" w:lineRule="exact"/>
              <w:ind w:left="138" w:right="104"/>
              <w:rPr>
                <w:sz w:val="16"/>
              </w:rPr>
            </w:pPr>
            <w:r>
              <w:rPr>
                <w:sz w:val="16"/>
              </w:rPr>
              <w:t>300</w:t>
            </w:r>
          </w:p>
        </w:tc>
        <w:tc>
          <w:tcPr>
            <w:tcW w:w="1058" w:type="dxa"/>
            <w:shd w:val="clear" w:color="auto" w:fill="CEDDEA"/>
          </w:tcPr>
          <w:p>
            <w:pPr>
              <w:pStyle w:val="TableParagraph"/>
              <w:spacing w:line="174" w:lineRule="exact"/>
              <w:ind w:left="139" w:right="104"/>
              <w:rPr>
                <w:sz w:val="16"/>
              </w:rPr>
            </w:pPr>
            <w:r>
              <w:rPr>
                <w:sz w:val="16"/>
              </w:rPr>
              <w:t>270</w:t>
            </w:r>
          </w:p>
        </w:tc>
        <w:tc>
          <w:tcPr>
            <w:tcW w:w="1058" w:type="dxa"/>
            <w:shd w:val="clear" w:color="auto" w:fill="CEDDEA"/>
          </w:tcPr>
          <w:p>
            <w:pPr>
              <w:pStyle w:val="TableParagraph"/>
              <w:spacing w:line="174" w:lineRule="exact"/>
              <w:ind w:left="140" w:right="103"/>
              <w:rPr>
                <w:sz w:val="16"/>
              </w:rPr>
            </w:pPr>
            <w:r>
              <w:rPr>
                <w:sz w:val="16"/>
              </w:rPr>
              <w:t>180</w:t>
            </w:r>
          </w:p>
        </w:tc>
        <w:tc>
          <w:tcPr>
            <w:tcW w:w="1058" w:type="dxa"/>
            <w:shd w:val="clear" w:color="auto" w:fill="CEDDEA"/>
          </w:tcPr>
          <w:p>
            <w:pPr>
              <w:pStyle w:val="TableParagraph"/>
              <w:spacing w:line="174" w:lineRule="exact"/>
              <w:ind w:left="140" w:right="102"/>
              <w:rPr>
                <w:sz w:val="16"/>
              </w:rPr>
            </w:pPr>
            <w:r>
              <w:rPr>
                <w:sz w:val="16"/>
              </w:rPr>
              <w:t>160</w:t>
            </w:r>
          </w:p>
        </w:tc>
        <w:tc>
          <w:tcPr>
            <w:tcW w:w="1042" w:type="dxa"/>
            <w:shd w:val="clear" w:color="auto" w:fill="CEDDEA"/>
          </w:tcPr>
          <w:p>
            <w:pPr>
              <w:pStyle w:val="TableParagraph"/>
              <w:spacing w:line="174" w:lineRule="exact"/>
              <w:ind w:left="131" w:right="94"/>
              <w:rPr>
                <w:sz w:val="16"/>
              </w:rPr>
            </w:pPr>
            <w:r>
              <w:rPr>
                <w:sz w:val="16"/>
              </w:rPr>
              <w:t>400</w:t>
            </w:r>
          </w:p>
        </w:tc>
      </w:tr>
      <w:tr>
        <w:trPr>
          <w:trHeight w:val="197" w:hRule="atLeast"/>
        </w:trPr>
        <w:tc>
          <w:tcPr>
            <w:tcW w:w="2592" w:type="dxa"/>
            <w:shd w:val="clear" w:color="auto" w:fill="CEDDEA"/>
          </w:tcPr>
          <w:p>
            <w:pPr>
              <w:pStyle w:val="TableParagraph"/>
              <w:spacing w:line="173" w:lineRule="exact" w:before="4"/>
              <w:ind w:right="86"/>
              <w:jc w:val="right"/>
              <w:rPr>
                <w:sz w:val="16"/>
              </w:rPr>
            </w:pPr>
            <w:r>
              <w:rPr>
                <w:sz w:val="16"/>
              </w:rPr>
              <w:t>Fan nominal power</w:t>
            </w:r>
          </w:p>
        </w:tc>
        <w:tc>
          <w:tcPr>
            <w:tcW w:w="1069" w:type="dxa"/>
            <w:shd w:val="clear" w:color="auto" w:fill="CEDDEA"/>
          </w:tcPr>
          <w:p>
            <w:pPr>
              <w:pStyle w:val="TableParagraph"/>
              <w:spacing w:line="173" w:lineRule="exact" w:before="4"/>
              <w:ind w:left="113"/>
              <w:jc w:val="left"/>
              <w:rPr>
                <w:sz w:val="16"/>
              </w:rPr>
            </w:pPr>
            <w:r>
              <w:rPr>
                <w:w w:val="100"/>
                <w:sz w:val="16"/>
              </w:rPr>
              <w:t>W</w:t>
            </w:r>
          </w:p>
        </w:tc>
        <w:tc>
          <w:tcPr>
            <w:tcW w:w="1058" w:type="dxa"/>
            <w:shd w:val="clear" w:color="auto" w:fill="CEDDEA"/>
          </w:tcPr>
          <w:p>
            <w:pPr>
              <w:pStyle w:val="TableParagraph"/>
              <w:spacing w:line="174" w:lineRule="exact"/>
              <w:ind w:left="134" w:right="104"/>
              <w:rPr>
                <w:sz w:val="16"/>
              </w:rPr>
            </w:pPr>
            <w:r>
              <w:rPr>
                <w:sz w:val="16"/>
              </w:rPr>
              <w:t>52</w:t>
            </w:r>
          </w:p>
        </w:tc>
        <w:tc>
          <w:tcPr>
            <w:tcW w:w="1058" w:type="dxa"/>
            <w:shd w:val="clear" w:color="auto" w:fill="CEDDEA"/>
          </w:tcPr>
          <w:p>
            <w:pPr>
              <w:pStyle w:val="TableParagraph"/>
              <w:spacing w:line="174" w:lineRule="exact"/>
              <w:ind w:left="137" w:right="104"/>
              <w:rPr>
                <w:sz w:val="16"/>
              </w:rPr>
            </w:pPr>
            <w:r>
              <w:rPr>
                <w:sz w:val="16"/>
              </w:rPr>
              <w:t>102</w:t>
            </w:r>
          </w:p>
        </w:tc>
        <w:tc>
          <w:tcPr>
            <w:tcW w:w="1058" w:type="dxa"/>
            <w:shd w:val="clear" w:color="auto" w:fill="CEDDEA"/>
          </w:tcPr>
          <w:p>
            <w:pPr>
              <w:pStyle w:val="TableParagraph"/>
              <w:spacing w:line="174" w:lineRule="exact"/>
              <w:ind w:left="138" w:right="104"/>
              <w:rPr>
                <w:sz w:val="16"/>
              </w:rPr>
            </w:pPr>
            <w:r>
              <w:rPr>
                <w:sz w:val="16"/>
              </w:rPr>
              <w:t>166</w:t>
            </w:r>
          </w:p>
        </w:tc>
        <w:tc>
          <w:tcPr>
            <w:tcW w:w="1058" w:type="dxa"/>
            <w:shd w:val="clear" w:color="auto" w:fill="CEDDEA"/>
          </w:tcPr>
          <w:p>
            <w:pPr>
              <w:pStyle w:val="TableParagraph"/>
              <w:spacing w:line="174" w:lineRule="exact"/>
              <w:ind w:left="139" w:right="104"/>
              <w:rPr>
                <w:sz w:val="16"/>
              </w:rPr>
            </w:pPr>
            <w:r>
              <w:rPr>
                <w:sz w:val="16"/>
              </w:rPr>
              <w:t>166</w:t>
            </w:r>
          </w:p>
        </w:tc>
        <w:tc>
          <w:tcPr>
            <w:tcW w:w="1058" w:type="dxa"/>
            <w:shd w:val="clear" w:color="auto" w:fill="CEDDEA"/>
          </w:tcPr>
          <w:p>
            <w:pPr>
              <w:pStyle w:val="TableParagraph"/>
              <w:spacing w:line="174" w:lineRule="exact"/>
              <w:ind w:left="140" w:right="103"/>
              <w:rPr>
                <w:sz w:val="16"/>
              </w:rPr>
            </w:pPr>
            <w:r>
              <w:rPr>
                <w:sz w:val="16"/>
              </w:rPr>
              <w:t>170</w:t>
            </w:r>
          </w:p>
        </w:tc>
        <w:tc>
          <w:tcPr>
            <w:tcW w:w="1058" w:type="dxa"/>
            <w:shd w:val="clear" w:color="auto" w:fill="CEDDEA"/>
          </w:tcPr>
          <w:p>
            <w:pPr>
              <w:pStyle w:val="TableParagraph"/>
              <w:spacing w:line="174" w:lineRule="exact"/>
              <w:ind w:left="140" w:right="102"/>
              <w:rPr>
                <w:sz w:val="16"/>
              </w:rPr>
            </w:pPr>
            <w:r>
              <w:rPr>
                <w:sz w:val="16"/>
              </w:rPr>
              <w:t>170</w:t>
            </w:r>
          </w:p>
        </w:tc>
        <w:tc>
          <w:tcPr>
            <w:tcW w:w="1042" w:type="dxa"/>
            <w:shd w:val="clear" w:color="auto" w:fill="CEDDEA"/>
          </w:tcPr>
          <w:p>
            <w:pPr>
              <w:pStyle w:val="TableParagraph"/>
              <w:spacing w:line="174" w:lineRule="exact"/>
              <w:ind w:left="131" w:right="94"/>
              <w:rPr>
                <w:sz w:val="16"/>
              </w:rPr>
            </w:pPr>
            <w:r>
              <w:rPr>
                <w:sz w:val="16"/>
              </w:rPr>
              <w:t>500</w:t>
            </w:r>
          </w:p>
        </w:tc>
      </w:tr>
      <w:tr>
        <w:trPr>
          <w:trHeight w:val="197" w:hRule="atLeast"/>
        </w:trPr>
        <w:tc>
          <w:tcPr>
            <w:tcW w:w="2592" w:type="dxa"/>
            <w:shd w:val="clear" w:color="auto" w:fill="CEDDEA"/>
          </w:tcPr>
          <w:p>
            <w:pPr>
              <w:pStyle w:val="TableParagraph"/>
              <w:spacing w:line="173" w:lineRule="exact" w:before="4"/>
              <w:ind w:right="83"/>
              <w:jc w:val="right"/>
              <w:rPr>
                <w:sz w:val="16"/>
              </w:rPr>
            </w:pPr>
            <w:r>
              <w:rPr>
                <w:sz w:val="16"/>
              </w:rPr>
              <w:t>Reactivation air flow</w:t>
            </w:r>
          </w:p>
        </w:tc>
        <w:tc>
          <w:tcPr>
            <w:tcW w:w="1069" w:type="dxa"/>
            <w:shd w:val="clear" w:color="auto" w:fill="CEDDEA"/>
          </w:tcPr>
          <w:p>
            <w:pPr>
              <w:pStyle w:val="TableParagraph"/>
              <w:spacing w:line="173" w:lineRule="exact" w:before="4"/>
              <w:ind w:left="113"/>
              <w:jc w:val="left"/>
              <w:rPr>
                <w:sz w:val="16"/>
              </w:rPr>
            </w:pPr>
            <w:r>
              <w:rPr>
                <w:sz w:val="16"/>
              </w:rPr>
              <w:t>m</w:t>
            </w:r>
            <w:r>
              <w:rPr>
                <w:sz w:val="16"/>
                <w:vertAlign w:val="superscript"/>
              </w:rPr>
              <w:t>3</w:t>
            </w:r>
            <w:r>
              <w:rPr>
                <w:sz w:val="16"/>
                <w:vertAlign w:val="baseline"/>
              </w:rPr>
              <w:t>/h</w:t>
            </w:r>
          </w:p>
        </w:tc>
        <w:tc>
          <w:tcPr>
            <w:tcW w:w="1058" w:type="dxa"/>
            <w:shd w:val="clear" w:color="auto" w:fill="CEDDEA"/>
          </w:tcPr>
          <w:p>
            <w:pPr>
              <w:pStyle w:val="TableParagraph"/>
              <w:spacing w:line="174" w:lineRule="exact"/>
              <w:ind w:left="134" w:right="104"/>
              <w:rPr>
                <w:sz w:val="16"/>
              </w:rPr>
            </w:pPr>
            <w:r>
              <w:rPr>
                <w:sz w:val="16"/>
              </w:rPr>
              <w:t>30</w:t>
            </w:r>
          </w:p>
        </w:tc>
        <w:tc>
          <w:tcPr>
            <w:tcW w:w="1058" w:type="dxa"/>
            <w:shd w:val="clear" w:color="auto" w:fill="CEDDEA"/>
          </w:tcPr>
          <w:p>
            <w:pPr>
              <w:pStyle w:val="TableParagraph"/>
              <w:spacing w:line="174" w:lineRule="exact"/>
              <w:ind w:left="134" w:right="104"/>
              <w:rPr>
                <w:sz w:val="16"/>
              </w:rPr>
            </w:pPr>
            <w:r>
              <w:rPr>
                <w:sz w:val="16"/>
              </w:rPr>
              <w:t>50</w:t>
            </w:r>
          </w:p>
        </w:tc>
        <w:tc>
          <w:tcPr>
            <w:tcW w:w="1058" w:type="dxa"/>
            <w:shd w:val="clear" w:color="auto" w:fill="CEDDEA"/>
          </w:tcPr>
          <w:p>
            <w:pPr>
              <w:pStyle w:val="TableParagraph"/>
              <w:spacing w:line="174" w:lineRule="exact"/>
              <w:ind w:left="136" w:right="104"/>
              <w:rPr>
                <w:sz w:val="16"/>
              </w:rPr>
            </w:pPr>
            <w:r>
              <w:rPr>
                <w:sz w:val="16"/>
              </w:rPr>
              <w:t>90</w:t>
            </w:r>
          </w:p>
        </w:tc>
        <w:tc>
          <w:tcPr>
            <w:tcW w:w="1058" w:type="dxa"/>
            <w:shd w:val="clear" w:color="auto" w:fill="CEDDEA"/>
          </w:tcPr>
          <w:p>
            <w:pPr>
              <w:pStyle w:val="TableParagraph"/>
              <w:spacing w:line="174" w:lineRule="exact"/>
              <w:ind w:left="139" w:right="104"/>
              <w:rPr>
                <w:sz w:val="16"/>
              </w:rPr>
            </w:pPr>
            <w:r>
              <w:rPr>
                <w:sz w:val="16"/>
              </w:rPr>
              <w:t>120</w:t>
            </w:r>
          </w:p>
        </w:tc>
        <w:tc>
          <w:tcPr>
            <w:tcW w:w="1058" w:type="dxa"/>
            <w:shd w:val="clear" w:color="auto" w:fill="CEDDEA"/>
          </w:tcPr>
          <w:p>
            <w:pPr>
              <w:pStyle w:val="TableParagraph"/>
              <w:spacing w:line="174" w:lineRule="exact"/>
              <w:ind w:left="140" w:right="103"/>
              <w:rPr>
                <w:sz w:val="16"/>
              </w:rPr>
            </w:pPr>
            <w:r>
              <w:rPr>
                <w:sz w:val="16"/>
              </w:rPr>
              <w:t>135</w:t>
            </w:r>
          </w:p>
        </w:tc>
        <w:tc>
          <w:tcPr>
            <w:tcW w:w="1058" w:type="dxa"/>
            <w:shd w:val="clear" w:color="auto" w:fill="CEDDEA"/>
          </w:tcPr>
          <w:p>
            <w:pPr>
              <w:pStyle w:val="TableParagraph"/>
              <w:spacing w:line="174" w:lineRule="exact"/>
              <w:ind w:left="140" w:right="102"/>
              <w:rPr>
                <w:sz w:val="16"/>
              </w:rPr>
            </w:pPr>
            <w:r>
              <w:rPr>
                <w:sz w:val="16"/>
              </w:rPr>
              <w:t>210</w:t>
            </w:r>
          </w:p>
        </w:tc>
        <w:tc>
          <w:tcPr>
            <w:tcW w:w="1042" w:type="dxa"/>
            <w:shd w:val="clear" w:color="auto" w:fill="CEDDEA"/>
          </w:tcPr>
          <w:p>
            <w:pPr>
              <w:pStyle w:val="TableParagraph"/>
              <w:spacing w:line="174" w:lineRule="exact"/>
              <w:ind w:left="131" w:right="94"/>
              <w:rPr>
                <w:sz w:val="16"/>
              </w:rPr>
            </w:pPr>
            <w:r>
              <w:rPr>
                <w:sz w:val="16"/>
              </w:rPr>
              <w:t>270</w:t>
            </w:r>
          </w:p>
        </w:tc>
      </w:tr>
      <w:tr>
        <w:trPr>
          <w:trHeight w:val="229" w:hRule="atLeast"/>
        </w:trPr>
        <w:tc>
          <w:tcPr>
            <w:tcW w:w="2592" w:type="dxa"/>
            <w:shd w:val="clear" w:color="auto" w:fill="CEDDEA"/>
          </w:tcPr>
          <w:p>
            <w:pPr>
              <w:pStyle w:val="TableParagraph"/>
              <w:spacing w:before="21"/>
              <w:ind w:right="83"/>
              <w:jc w:val="right"/>
              <w:rPr>
                <w:sz w:val="16"/>
              </w:rPr>
            </w:pPr>
            <w:r>
              <w:rPr>
                <w:sz w:val="16"/>
              </w:rPr>
              <w:t>Static pressure</w:t>
            </w:r>
          </w:p>
        </w:tc>
        <w:tc>
          <w:tcPr>
            <w:tcW w:w="1069" w:type="dxa"/>
            <w:shd w:val="clear" w:color="auto" w:fill="CEDDEA"/>
          </w:tcPr>
          <w:p>
            <w:pPr>
              <w:pStyle w:val="TableParagraph"/>
              <w:spacing w:before="21"/>
              <w:ind w:left="113"/>
              <w:jc w:val="left"/>
              <w:rPr>
                <w:sz w:val="16"/>
              </w:rPr>
            </w:pPr>
            <w:r>
              <w:rPr>
                <w:sz w:val="16"/>
              </w:rPr>
              <w:t>Pa</w:t>
            </w:r>
          </w:p>
        </w:tc>
        <w:tc>
          <w:tcPr>
            <w:tcW w:w="1058" w:type="dxa"/>
            <w:shd w:val="clear" w:color="auto" w:fill="CEDDEA"/>
          </w:tcPr>
          <w:p>
            <w:pPr>
              <w:pStyle w:val="TableParagraph"/>
              <w:spacing w:line="174" w:lineRule="exact"/>
              <w:ind w:left="136" w:right="104"/>
              <w:rPr>
                <w:sz w:val="16"/>
              </w:rPr>
            </w:pPr>
            <w:r>
              <w:rPr>
                <w:sz w:val="16"/>
              </w:rPr>
              <w:t>210</w:t>
            </w:r>
          </w:p>
        </w:tc>
        <w:tc>
          <w:tcPr>
            <w:tcW w:w="1058" w:type="dxa"/>
            <w:shd w:val="clear" w:color="auto" w:fill="CEDDEA"/>
          </w:tcPr>
          <w:p>
            <w:pPr>
              <w:pStyle w:val="TableParagraph"/>
              <w:spacing w:line="174" w:lineRule="exact"/>
              <w:ind w:left="137" w:right="104"/>
              <w:rPr>
                <w:sz w:val="16"/>
              </w:rPr>
            </w:pPr>
            <w:r>
              <w:rPr>
                <w:sz w:val="16"/>
              </w:rPr>
              <w:t>190</w:t>
            </w:r>
          </w:p>
        </w:tc>
        <w:tc>
          <w:tcPr>
            <w:tcW w:w="1058" w:type="dxa"/>
            <w:shd w:val="clear" w:color="auto" w:fill="CEDDEA"/>
          </w:tcPr>
          <w:p>
            <w:pPr>
              <w:pStyle w:val="TableParagraph"/>
              <w:spacing w:line="174" w:lineRule="exact"/>
              <w:ind w:left="138" w:right="104"/>
              <w:rPr>
                <w:sz w:val="16"/>
              </w:rPr>
            </w:pPr>
            <w:r>
              <w:rPr>
                <w:sz w:val="16"/>
              </w:rPr>
              <w:t>320</w:t>
            </w:r>
          </w:p>
        </w:tc>
        <w:tc>
          <w:tcPr>
            <w:tcW w:w="1058" w:type="dxa"/>
            <w:shd w:val="clear" w:color="auto" w:fill="CEDDEA"/>
          </w:tcPr>
          <w:p>
            <w:pPr>
              <w:pStyle w:val="TableParagraph"/>
              <w:spacing w:line="174" w:lineRule="exact"/>
              <w:ind w:left="139" w:right="104"/>
              <w:rPr>
                <w:sz w:val="16"/>
              </w:rPr>
            </w:pPr>
            <w:r>
              <w:rPr>
                <w:sz w:val="16"/>
              </w:rPr>
              <w:t>280</w:t>
            </w:r>
          </w:p>
        </w:tc>
        <w:tc>
          <w:tcPr>
            <w:tcW w:w="1058" w:type="dxa"/>
            <w:shd w:val="clear" w:color="auto" w:fill="CEDDEA"/>
          </w:tcPr>
          <w:p>
            <w:pPr>
              <w:pStyle w:val="TableParagraph"/>
              <w:spacing w:line="174" w:lineRule="exact"/>
              <w:ind w:left="140" w:right="103"/>
              <w:rPr>
                <w:sz w:val="16"/>
              </w:rPr>
            </w:pPr>
            <w:r>
              <w:rPr>
                <w:sz w:val="16"/>
              </w:rPr>
              <w:t>260</w:t>
            </w:r>
          </w:p>
        </w:tc>
        <w:tc>
          <w:tcPr>
            <w:tcW w:w="1058" w:type="dxa"/>
            <w:shd w:val="clear" w:color="auto" w:fill="CEDDEA"/>
          </w:tcPr>
          <w:p>
            <w:pPr>
              <w:pStyle w:val="TableParagraph"/>
              <w:spacing w:line="174" w:lineRule="exact"/>
              <w:ind w:left="140" w:right="102"/>
              <w:rPr>
                <w:sz w:val="16"/>
              </w:rPr>
            </w:pPr>
            <w:r>
              <w:rPr>
                <w:sz w:val="16"/>
              </w:rPr>
              <w:t>250</w:t>
            </w:r>
          </w:p>
        </w:tc>
        <w:tc>
          <w:tcPr>
            <w:tcW w:w="1042" w:type="dxa"/>
            <w:shd w:val="clear" w:color="auto" w:fill="CEDDEA"/>
          </w:tcPr>
          <w:p>
            <w:pPr>
              <w:pStyle w:val="TableParagraph"/>
              <w:spacing w:line="174" w:lineRule="exact"/>
              <w:ind w:left="131" w:right="94"/>
              <w:rPr>
                <w:sz w:val="16"/>
              </w:rPr>
            </w:pPr>
            <w:r>
              <w:rPr>
                <w:sz w:val="16"/>
              </w:rPr>
              <w:t>180</w:t>
            </w:r>
          </w:p>
        </w:tc>
      </w:tr>
      <w:tr>
        <w:trPr>
          <w:trHeight w:val="229" w:hRule="atLeast"/>
        </w:trPr>
        <w:tc>
          <w:tcPr>
            <w:tcW w:w="2592" w:type="dxa"/>
            <w:shd w:val="clear" w:color="auto" w:fill="CEDDEA"/>
          </w:tcPr>
          <w:p>
            <w:pPr>
              <w:pStyle w:val="TableParagraph"/>
              <w:spacing w:before="21"/>
              <w:ind w:right="86"/>
              <w:jc w:val="right"/>
              <w:rPr>
                <w:sz w:val="16"/>
              </w:rPr>
            </w:pPr>
            <w:r>
              <w:rPr>
                <w:sz w:val="16"/>
              </w:rPr>
              <w:t>Fan nominal power</w:t>
            </w:r>
          </w:p>
        </w:tc>
        <w:tc>
          <w:tcPr>
            <w:tcW w:w="1069" w:type="dxa"/>
            <w:shd w:val="clear" w:color="auto" w:fill="CEDDEA"/>
          </w:tcPr>
          <w:p>
            <w:pPr>
              <w:pStyle w:val="TableParagraph"/>
              <w:spacing w:before="21"/>
              <w:ind w:left="113"/>
              <w:jc w:val="left"/>
              <w:rPr>
                <w:sz w:val="16"/>
              </w:rPr>
            </w:pPr>
            <w:r>
              <w:rPr>
                <w:w w:val="100"/>
                <w:sz w:val="16"/>
              </w:rPr>
              <w:t>W</w:t>
            </w:r>
          </w:p>
        </w:tc>
        <w:tc>
          <w:tcPr>
            <w:tcW w:w="1058" w:type="dxa"/>
            <w:shd w:val="clear" w:color="auto" w:fill="CEDDEA"/>
          </w:tcPr>
          <w:p>
            <w:pPr>
              <w:pStyle w:val="TableParagraph"/>
              <w:spacing w:line="174" w:lineRule="exact"/>
              <w:ind w:left="134" w:right="104"/>
              <w:rPr>
                <w:sz w:val="16"/>
              </w:rPr>
            </w:pPr>
            <w:r>
              <w:rPr>
                <w:sz w:val="16"/>
              </w:rPr>
              <w:t>80</w:t>
            </w:r>
          </w:p>
        </w:tc>
        <w:tc>
          <w:tcPr>
            <w:tcW w:w="1058" w:type="dxa"/>
            <w:shd w:val="clear" w:color="auto" w:fill="CEDDEA"/>
          </w:tcPr>
          <w:p>
            <w:pPr>
              <w:pStyle w:val="TableParagraph"/>
              <w:spacing w:line="174" w:lineRule="exact"/>
              <w:ind w:left="134" w:right="104"/>
              <w:rPr>
                <w:sz w:val="16"/>
              </w:rPr>
            </w:pPr>
            <w:r>
              <w:rPr>
                <w:sz w:val="16"/>
              </w:rPr>
              <w:t>80</w:t>
            </w:r>
          </w:p>
        </w:tc>
        <w:tc>
          <w:tcPr>
            <w:tcW w:w="1058" w:type="dxa"/>
            <w:shd w:val="clear" w:color="auto" w:fill="CEDDEA"/>
          </w:tcPr>
          <w:p>
            <w:pPr>
              <w:pStyle w:val="TableParagraph"/>
              <w:spacing w:line="174" w:lineRule="exact"/>
              <w:ind w:left="138" w:right="104"/>
              <w:rPr>
                <w:sz w:val="16"/>
              </w:rPr>
            </w:pPr>
            <w:r>
              <w:rPr>
                <w:sz w:val="16"/>
              </w:rPr>
              <w:t>166</w:t>
            </w:r>
          </w:p>
        </w:tc>
        <w:tc>
          <w:tcPr>
            <w:tcW w:w="1058" w:type="dxa"/>
            <w:shd w:val="clear" w:color="auto" w:fill="CEDDEA"/>
          </w:tcPr>
          <w:p>
            <w:pPr>
              <w:pStyle w:val="TableParagraph"/>
              <w:spacing w:line="174" w:lineRule="exact"/>
              <w:ind w:left="139" w:right="104"/>
              <w:rPr>
                <w:sz w:val="16"/>
              </w:rPr>
            </w:pPr>
            <w:r>
              <w:rPr>
                <w:sz w:val="16"/>
              </w:rPr>
              <w:t>166</w:t>
            </w:r>
          </w:p>
        </w:tc>
        <w:tc>
          <w:tcPr>
            <w:tcW w:w="1058" w:type="dxa"/>
            <w:shd w:val="clear" w:color="auto" w:fill="CEDDEA"/>
          </w:tcPr>
          <w:p>
            <w:pPr>
              <w:pStyle w:val="TableParagraph"/>
              <w:spacing w:line="174" w:lineRule="exact"/>
              <w:ind w:left="140" w:right="103"/>
              <w:rPr>
                <w:sz w:val="16"/>
              </w:rPr>
            </w:pPr>
            <w:r>
              <w:rPr>
                <w:sz w:val="16"/>
              </w:rPr>
              <w:t>166</w:t>
            </w:r>
          </w:p>
        </w:tc>
        <w:tc>
          <w:tcPr>
            <w:tcW w:w="1058" w:type="dxa"/>
            <w:shd w:val="clear" w:color="auto" w:fill="CEDDEA"/>
          </w:tcPr>
          <w:p>
            <w:pPr>
              <w:pStyle w:val="TableParagraph"/>
              <w:spacing w:line="174" w:lineRule="exact"/>
              <w:ind w:left="140" w:right="102"/>
              <w:rPr>
                <w:sz w:val="16"/>
              </w:rPr>
            </w:pPr>
            <w:r>
              <w:rPr>
                <w:sz w:val="16"/>
              </w:rPr>
              <w:t>166</w:t>
            </w:r>
          </w:p>
        </w:tc>
        <w:tc>
          <w:tcPr>
            <w:tcW w:w="1042" w:type="dxa"/>
            <w:shd w:val="clear" w:color="auto" w:fill="CEDDEA"/>
          </w:tcPr>
          <w:p>
            <w:pPr>
              <w:pStyle w:val="TableParagraph"/>
              <w:spacing w:line="174" w:lineRule="exact"/>
              <w:ind w:left="131" w:right="94"/>
              <w:rPr>
                <w:sz w:val="16"/>
              </w:rPr>
            </w:pPr>
            <w:r>
              <w:rPr>
                <w:sz w:val="16"/>
              </w:rPr>
              <w:t>166</w:t>
            </w:r>
          </w:p>
        </w:tc>
      </w:tr>
      <w:tr>
        <w:trPr>
          <w:trHeight w:val="197" w:hRule="atLeast"/>
        </w:trPr>
        <w:tc>
          <w:tcPr>
            <w:tcW w:w="2592" w:type="dxa"/>
            <w:shd w:val="clear" w:color="auto" w:fill="00588F"/>
          </w:tcPr>
          <w:p>
            <w:pPr>
              <w:pStyle w:val="TableParagraph"/>
              <w:spacing w:line="171" w:lineRule="exact" w:before="6"/>
              <w:ind w:right="81"/>
              <w:jc w:val="right"/>
              <w:rPr>
                <w:b/>
                <w:i/>
                <w:sz w:val="16"/>
              </w:rPr>
            </w:pPr>
            <w:r>
              <w:rPr>
                <w:b/>
                <w:i/>
                <w:color w:val="FFFFFF"/>
                <w:sz w:val="16"/>
              </w:rPr>
              <w:t>Drive Motor</w:t>
            </w:r>
          </w:p>
        </w:tc>
        <w:tc>
          <w:tcPr>
            <w:tcW w:w="1069"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42" w:type="dxa"/>
            <w:shd w:val="clear" w:color="auto" w:fill="00588F"/>
          </w:tcPr>
          <w:p>
            <w:pPr>
              <w:pStyle w:val="TableParagraph"/>
              <w:jc w:val="left"/>
              <w:rPr>
                <w:rFonts w:ascii="Times New Roman"/>
                <w:sz w:val="12"/>
              </w:rPr>
            </w:pPr>
          </w:p>
        </w:tc>
      </w:tr>
      <w:tr>
        <w:trPr>
          <w:trHeight w:val="197" w:hRule="atLeast"/>
        </w:trPr>
        <w:tc>
          <w:tcPr>
            <w:tcW w:w="2592" w:type="dxa"/>
            <w:shd w:val="clear" w:color="auto" w:fill="CEDDEA"/>
          </w:tcPr>
          <w:p>
            <w:pPr>
              <w:pStyle w:val="TableParagraph"/>
              <w:spacing w:line="173" w:lineRule="exact" w:before="4"/>
              <w:ind w:right="85"/>
              <w:jc w:val="right"/>
              <w:rPr>
                <w:sz w:val="16"/>
              </w:rPr>
            </w:pPr>
            <w:r>
              <w:rPr>
                <w:sz w:val="16"/>
              </w:rPr>
              <w:t>Nominal power</w:t>
            </w:r>
          </w:p>
        </w:tc>
        <w:tc>
          <w:tcPr>
            <w:tcW w:w="1069" w:type="dxa"/>
            <w:shd w:val="clear" w:color="auto" w:fill="CEDDEA"/>
          </w:tcPr>
          <w:p>
            <w:pPr>
              <w:pStyle w:val="TableParagraph"/>
              <w:spacing w:line="173" w:lineRule="exact" w:before="4"/>
              <w:ind w:left="113"/>
              <w:jc w:val="left"/>
              <w:rPr>
                <w:sz w:val="16"/>
              </w:rPr>
            </w:pPr>
            <w:r>
              <w:rPr>
                <w:w w:val="100"/>
                <w:sz w:val="16"/>
              </w:rPr>
              <w:t>W</w:t>
            </w:r>
          </w:p>
        </w:tc>
        <w:tc>
          <w:tcPr>
            <w:tcW w:w="1058" w:type="dxa"/>
            <w:shd w:val="clear" w:color="auto" w:fill="CEDDEA"/>
          </w:tcPr>
          <w:p>
            <w:pPr>
              <w:pStyle w:val="TableParagraph"/>
              <w:spacing w:line="173" w:lineRule="exact"/>
              <w:ind w:left="137" w:right="104"/>
              <w:rPr>
                <w:sz w:val="16"/>
              </w:rPr>
            </w:pPr>
            <w:r>
              <w:rPr>
                <w:sz w:val="16"/>
              </w:rPr>
              <w:t>3,0</w:t>
            </w:r>
          </w:p>
        </w:tc>
        <w:tc>
          <w:tcPr>
            <w:tcW w:w="1058" w:type="dxa"/>
            <w:shd w:val="clear" w:color="auto" w:fill="CEDDEA"/>
          </w:tcPr>
          <w:p>
            <w:pPr>
              <w:pStyle w:val="TableParagraph"/>
              <w:spacing w:line="173" w:lineRule="exact"/>
              <w:ind w:left="137" w:right="104"/>
              <w:rPr>
                <w:sz w:val="16"/>
              </w:rPr>
            </w:pPr>
            <w:r>
              <w:rPr>
                <w:sz w:val="16"/>
              </w:rPr>
              <w:t>3,0</w:t>
            </w:r>
          </w:p>
        </w:tc>
        <w:tc>
          <w:tcPr>
            <w:tcW w:w="1058" w:type="dxa"/>
            <w:shd w:val="clear" w:color="auto" w:fill="CEDDEA"/>
          </w:tcPr>
          <w:p>
            <w:pPr>
              <w:pStyle w:val="TableParagraph"/>
              <w:spacing w:line="173" w:lineRule="exact"/>
              <w:ind w:left="139" w:right="104"/>
              <w:rPr>
                <w:sz w:val="16"/>
              </w:rPr>
            </w:pPr>
            <w:r>
              <w:rPr>
                <w:sz w:val="16"/>
              </w:rPr>
              <w:t>3,0</w:t>
            </w:r>
          </w:p>
        </w:tc>
        <w:tc>
          <w:tcPr>
            <w:tcW w:w="1058" w:type="dxa"/>
            <w:shd w:val="clear" w:color="auto" w:fill="CEDDEA"/>
          </w:tcPr>
          <w:p>
            <w:pPr>
              <w:pStyle w:val="TableParagraph"/>
              <w:spacing w:line="173" w:lineRule="exact"/>
              <w:ind w:left="140" w:right="104"/>
              <w:rPr>
                <w:sz w:val="16"/>
              </w:rPr>
            </w:pPr>
            <w:r>
              <w:rPr>
                <w:sz w:val="16"/>
              </w:rPr>
              <w:t>3,0</w:t>
            </w:r>
          </w:p>
        </w:tc>
        <w:tc>
          <w:tcPr>
            <w:tcW w:w="1058" w:type="dxa"/>
            <w:shd w:val="clear" w:color="auto" w:fill="CEDDEA"/>
          </w:tcPr>
          <w:p>
            <w:pPr>
              <w:pStyle w:val="TableParagraph"/>
              <w:spacing w:line="173" w:lineRule="exact"/>
              <w:ind w:left="140" w:right="102"/>
              <w:rPr>
                <w:sz w:val="16"/>
              </w:rPr>
            </w:pPr>
            <w:r>
              <w:rPr>
                <w:sz w:val="16"/>
              </w:rPr>
              <w:t>3,0</w:t>
            </w:r>
          </w:p>
        </w:tc>
        <w:tc>
          <w:tcPr>
            <w:tcW w:w="1058" w:type="dxa"/>
            <w:shd w:val="clear" w:color="auto" w:fill="CEDDEA"/>
          </w:tcPr>
          <w:p>
            <w:pPr>
              <w:pStyle w:val="TableParagraph"/>
              <w:spacing w:line="173" w:lineRule="exact"/>
              <w:ind w:left="140" w:right="101"/>
              <w:rPr>
                <w:sz w:val="16"/>
              </w:rPr>
            </w:pPr>
            <w:r>
              <w:rPr>
                <w:sz w:val="16"/>
              </w:rPr>
              <w:t>3,0</w:t>
            </w:r>
          </w:p>
        </w:tc>
        <w:tc>
          <w:tcPr>
            <w:tcW w:w="1042" w:type="dxa"/>
            <w:shd w:val="clear" w:color="auto" w:fill="CEDDEA"/>
          </w:tcPr>
          <w:p>
            <w:pPr>
              <w:pStyle w:val="TableParagraph"/>
              <w:spacing w:line="173" w:lineRule="exact"/>
              <w:ind w:left="131" w:right="94"/>
              <w:rPr>
                <w:sz w:val="16"/>
              </w:rPr>
            </w:pPr>
            <w:r>
              <w:rPr>
                <w:sz w:val="16"/>
              </w:rPr>
              <w:t>3,0</w:t>
            </w:r>
          </w:p>
        </w:tc>
      </w:tr>
      <w:tr>
        <w:trPr>
          <w:trHeight w:val="197" w:hRule="atLeast"/>
        </w:trPr>
        <w:tc>
          <w:tcPr>
            <w:tcW w:w="2592" w:type="dxa"/>
            <w:shd w:val="clear" w:color="auto" w:fill="00588F"/>
          </w:tcPr>
          <w:p>
            <w:pPr>
              <w:pStyle w:val="TableParagraph"/>
              <w:spacing w:line="171" w:lineRule="exact" w:before="6"/>
              <w:ind w:right="81"/>
              <w:jc w:val="right"/>
              <w:rPr>
                <w:b/>
                <w:i/>
                <w:sz w:val="16"/>
              </w:rPr>
            </w:pPr>
            <w:r>
              <w:rPr>
                <w:b/>
                <w:i/>
                <w:color w:val="FFFFFF"/>
                <w:sz w:val="16"/>
              </w:rPr>
              <w:t>Regeneration</w:t>
            </w:r>
          </w:p>
        </w:tc>
        <w:tc>
          <w:tcPr>
            <w:tcW w:w="1069"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42" w:type="dxa"/>
            <w:shd w:val="clear" w:color="auto" w:fill="00588F"/>
          </w:tcPr>
          <w:p>
            <w:pPr>
              <w:pStyle w:val="TableParagraph"/>
              <w:jc w:val="left"/>
              <w:rPr>
                <w:rFonts w:ascii="Times New Roman"/>
                <w:sz w:val="12"/>
              </w:rPr>
            </w:pPr>
          </w:p>
        </w:tc>
      </w:tr>
      <w:tr>
        <w:trPr>
          <w:trHeight w:val="193" w:hRule="atLeast"/>
        </w:trPr>
        <w:tc>
          <w:tcPr>
            <w:tcW w:w="2592" w:type="dxa"/>
            <w:shd w:val="clear" w:color="auto" w:fill="CEDDEA"/>
          </w:tcPr>
          <w:p>
            <w:pPr>
              <w:pStyle w:val="TableParagraph"/>
              <w:spacing w:line="172" w:lineRule="exact" w:before="1"/>
              <w:ind w:right="83"/>
              <w:jc w:val="right"/>
              <w:rPr>
                <w:sz w:val="16"/>
              </w:rPr>
            </w:pPr>
            <w:r>
              <w:rPr>
                <w:sz w:val="16"/>
              </w:rPr>
              <w:t>Regeneration type</w:t>
            </w:r>
          </w:p>
        </w:tc>
        <w:tc>
          <w:tcPr>
            <w:tcW w:w="1069" w:type="dxa"/>
            <w:shd w:val="clear" w:color="auto" w:fill="CEDDEA"/>
          </w:tcPr>
          <w:p>
            <w:pPr>
              <w:pStyle w:val="TableParagraph"/>
              <w:jc w:val="left"/>
              <w:rPr>
                <w:rFonts w:ascii="Times New Roman"/>
                <w:sz w:val="12"/>
              </w:rPr>
            </w:pPr>
          </w:p>
        </w:tc>
        <w:tc>
          <w:tcPr>
            <w:tcW w:w="1058" w:type="dxa"/>
            <w:shd w:val="clear" w:color="auto" w:fill="CEDDEA"/>
          </w:tcPr>
          <w:p>
            <w:pPr>
              <w:pStyle w:val="TableParagraph"/>
              <w:spacing w:line="174" w:lineRule="exact"/>
              <w:ind w:left="259"/>
              <w:jc w:val="left"/>
              <w:rPr>
                <w:sz w:val="16"/>
              </w:rPr>
            </w:pPr>
            <w:r>
              <w:rPr>
                <w:sz w:val="16"/>
              </w:rPr>
              <w:t>Electric</w:t>
            </w:r>
          </w:p>
        </w:tc>
        <w:tc>
          <w:tcPr>
            <w:tcW w:w="1058" w:type="dxa"/>
            <w:shd w:val="clear" w:color="auto" w:fill="CEDDEA"/>
          </w:tcPr>
          <w:p>
            <w:pPr>
              <w:pStyle w:val="TableParagraph"/>
              <w:spacing w:line="174" w:lineRule="exact"/>
              <w:ind w:left="138" w:right="104"/>
              <w:rPr>
                <w:sz w:val="16"/>
              </w:rPr>
            </w:pPr>
            <w:r>
              <w:rPr>
                <w:sz w:val="16"/>
              </w:rPr>
              <w:t>Electric</w:t>
            </w:r>
          </w:p>
        </w:tc>
        <w:tc>
          <w:tcPr>
            <w:tcW w:w="1058" w:type="dxa"/>
            <w:shd w:val="clear" w:color="auto" w:fill="CEDDEA"/>
          </w:tcPr>
          <w:p>
            <w:pPr>
              <w:pStyle w:val="TableParagraph"/>
              <w:spacing w:line="174" w:lineRule="exact"/>
              <w:ind w:left="139" w:right="104"/>
              <w:rPr>
                <w:sz w:val="16"/>
              </w:rPr>
            </w:pPr>
            <w:r>
              <w:rPr>
                <w:sz w:val="16"/>
              </w:rPr>
              <w:t>Electric</w:t>
            </w:r>
          </w:p>
        </w:tc>
        <w:tc>
          <w:tcPr>
            <w:tcW w:w="1058" w:type="dxa"/>
            <w:shd w:val="clear" w:color="auto" w:fill="CEDDEA"/>
          </w:tcPr>
          <w:p>
            <w:pPr>
              <w:pStyle w:val="TableParagraph"/>
              <w:spacing w:line="174" w:lineRule="exact"/>
              <w:ind w:right="223"/>
              <w:jc w:val="right"/>
              <w:rPr>
                <w:sz w:val="16"/>
              </w:rPr>
            </w:pPr>
            <w:r>
              <w:rPr>
                <w:sz w:val="16"/>
              </w:rPr>
              <w:t>Electric</w:t>
            </w:r>
          </w:p>
        </w:tc>
        <w:tc>
          <w:tcPr>
            <w:tcW w:w="1058" w:type="dxa"/>
            <w:shd w:val="clear" w:color="auto" w:fill="CEDDEA"/>
          </w:tcPr>
          <w:p>
            <w:pPr>
              <w:pStyle w:val="TableParagraph"/>
              <w:spacing w:line="174" w:lineRule="exact"/>
              <w:ind w:left="140" w:right="102"/>
              <w:rPr>
                <w:sz w:val="16"/>
              </w:rPr>
            </w:pPr>
            <w:r>
              <w:rPr>
                <w:sz w:val="16"/>
              </w:rPr>
              <w:t>Electric</w:t>
            </w:r>
          </w:p>
        </w:tc>
        <w:tc>
          <w:tcPr>
            <w:tcW w:w="1058" w:type="dxa"/>
            <w:shd w:val="clear" w:color="auto" w:fill="CEDDEA"/>
          </w:tcPr>
          <w:p>
            <w:pPr>
              <w:pStyle w:val="TableParagraph"/>
              <w:spacing w:line="174" w:lineRule="exact"/>
              <w:ind w:left="140" w:right="101"/>
              <w:rPr>
                <w:sz w:val="16"/>
              </w:rPr>
            </w:pPr>
            <w:r>
              <w:rPr>
                <w:sz w:val="16"/>
              </w:rPr>
              <w:t>Electric</w:t>
            </w:r>
          </w:p>
        </w:tc>
        <w:tc>
          <w:tcPr>
            <w:tcW w:w="1042" w:type="dxa"/>
            <w:shd w:val="clear" w:color="auto" w:fill="CEDDEA"/>
          </w:tcPr>
          <w:p>
            <w:pPr>
              <w:pStyle w:val="TableParagraph"/>
              <w:spacing w:line="174" w:lineRule="exact"/>
              <w:ind w:left="131" w:right="95"/>
              <w:rPr>
                <w:sz w:val="16"/>
              </w:rPr>
            </w:pPr>
            <w:r>
              <w:rPr>
                <w:sz w:val="16"/>
              </w:rPr>
              <w:t>Electric</w:t>
            </w:r>
          </w:p>
        </w:tc>
      </w:tr>
      <w:tr>
        <w:trPr>
          <w:trHeight w:val="197" w:hRule="atLeast"/>
        </w:trPr>
        <w:tc>
          <w:tcPr>
            <w:tcW w:w="2592" w:type="dxa"/>
            <w:shd w:val="clear" w:color="auto" w:fill="CEDDEA"/>
          </w:tcPr>
          <w:p>
            <w:pPr>
              <w:pStyle w:val="TableParagraph"/>
              <w:spacing w:line="172" w:lineRule="exact" w:before="5"/>
              <w:ind w:right="83"/>
              <w:jc w:val="right"/>
              <w:rPr>
                <w:sz w:val="16"/>
              </w:rPr>
            </w:pPr>
            <w:r>
              <w:rPr>
                <w:sz w:val="16"/>
              </w:rPr>
              <w:t>Installed power</w:t>
            </w:r>
          </w:p>
        </w:tc>
        <w:tc>
          <w:tcPr>
            <w:tcW w:w="1069" w:type="dxa"/>
            <w:shd w:val="clear" w:color="auto" w:fill="CEDDEA"/>
          </w:tcPr>
          <w:p>
            <w:pPr>
              <w:pStyle w:val="TableParagraph"/>
              <w:spacing w:line="172" w:lineRule="exact" w:before="5"/>
              <w:ind w:left="113"/>
              <w:jc w:val="left"/>
              <w:rPr>
                <w:sz w:val="16"/>
              </w:rPr>
            </w:pPr>
            <w:r>
              <w:rPr>
                <w:sz w:val="16"/>
              </w:rPr>
              <w:t>KW</w:t>
            </w:r>
          </w:p>
        </w:tc>
        <w:tc>
          <w:tcPr>
            <w:tcW w:w="1058" w:type="dxa"/>
            <w:shd w:val="clear" w:color="auto" w:fill="CEDDEA"/>
          </w:tcPr>
          <w:p>
            <w:pPr>
              <w:pStyle w:val="TableParagraph"/>
              <w:spacing w:line="175" w:lineRule="exact"/>
              <w:ind w:left="137" w:right="104"/>
              <w:rPr>
                <w:sz w:val="16"/>
              </w:rPr>
            </w:pPr>
            <w:r>
              <w:rPr>
                <w:sz w:val="16"/>
              </w:rPr>
              <w:t>0,9</w:t>
            </w:r>
          </w:p>
        </w:tc>
        <w:tc>
          <w:tcPr>
            <w:tcW w:w="1058" w:type="dxa"/>
            <w:shd w:val="clear" w:color="auto" w:fill="CEDDEA"/>
          </w:tcPr>
          <w:p>
            <w:pPr>
              <w:pStyle w:val="TableParagraph"/>
              <w:spacing w:line="175" w:lineRule="exact"/>
              <w:ind w:left="137" w:right="104"/>
              <w:rPr>
                <w:sz w:val="16"/>
              </w:rPr>
            </w:pPr>
            <w:r>
              <w:rPr>
                <w:sz w:val="16"/>
              </w:rPr>
              <w:t>1,3</w:t>
            </w:r>
          </w:p>
        </w:tc>
        <w:tc>
          <w:tcPr>
            <w:tcW w:w="1058" w:type="dxa"/>
            <w:shd w:val="clear" w:color="auto" w:fill="CEDDEA"/>
          </w:tcPr>
          <w:p>
            <w:pPr>
              <w:pStyle w:val="TableParagraph"/>
              <w:spacing w:line="175" w:lineRule="exact"/>
              <w:ind w:left="139" w:right="104"/>
              <w:rPr>
                <w:sz w:val="16"/>
              </w:rPr>
            </w:pPr>
            <w:r>
              <w:rPr>
                <w:sz w:val="16"/>
              </w:rPr>
              <w:t>2,6</w:t>
            </w:r>
          </w:p>
        </w:tc>
        <w:tc>
          <w:tcPr>
            <w:tcW w:w="1058" w:type="dxa"/>
            <w:shd w:val="clear" w:color="auto" w:fill="CEDDEA"/>
          </w:tcPr>
          <w:p>
            <w:pPr>
              <w:pStyle w:val="TableParagraph"/>
              <w:spacing w:line="175" w:lineRule="exact"/>
              <w:ind w:left="140" w:right="104"/>
              <w:rPr>
                <w:sz w:val="16"/>
              </w:rPr>
            </w:pPr>
            <w:r>
              <w:rPr>
                <w:sz w:val="16"/>
              </w:rPr>
              <w:t>3,5</w:t>
            </w:r>
          </w:p>
        </w:tc>
        <w:tc>
          <w:tcPr>
            <w:tcW w:w="1058" w:type="dxa"/>
            <w:shd w:val="clear" w:color="auto" w:fill="CEDDEA"/>
          </w:tcPr>
          <w:p>
            <w:pPr>
              <w:pStyle w:val="TableParagraph"/>
              <w:spacing w:line="175" w:lineRule="exact"/>
              <w:ind w:left="140" w:right="102"/>
              <w:rPr>
                <w:sz w:val="16"/>
              </w:rPr>
            </w:pPr>
            <w:r>
              <w:rPr>
                <w:sz w:val="16"/>
              </w:rPr>
              <w:t>3,5</w:t>
            </w:r>
          </w:p>
        </w:tc>
        <w:tc>
          <w:tcPr>
            <w:tcW w:w="1058" w:type="dxa"/>
            <w:shd w:val="clear" w:color="auto" w:fill="CEDDEA"/>
          </w:tcPr>
          <w:p>
            <w:pPr>
              <w:pStyle w:val="TableParagraph"/>
              <w:spacing w:line="175" w:lineRule="exact"/>
              <w:ind w:left="140" w:right="101"/>
              <w:rPr>
                <w:sz w:val="16"/>
              </w:rPr>
            </w:pPr>
            <w:r>
              <w:rPr>
                <w:sz w:val="16"/>
              </w:rPr>
              <w:t>6,6</w:t>
            </w:r>
          </w:p>
        </w:tc>
        <w:tc>
          <w:tcPr>
            <w:tcW w:w="1042" w:type="dxa"/>
            <w:shd w:val="clear" w:color="auto" w:fill="CEDDEA"/>
          </w:tcPr>
          <w:p>
            <w:pPr>
              <w:pStyle w:val="TableParagraph"/>
              <w:spacing w:line="175" w:lineRule="exact"/>
              <w:ind w:left="131" w:right="94"/>
              <w:rPr>
                <w:sz w:val="16"/>
              </w:rPr>
            </w:pPr>
            <w:r>
              <w:rPr>
                <w:sz w:val="16"/>
              </w:rPr>
              <w:t>9,9</w:t>
            </w:r>
          </w:p>
        </w:tc>
      </w:tr>
      <w:tr>
        <w:trPr>
          <w:trHeight w:val="197" w:hRule="atLeast"/>
        </w:trPr>
        <w:tc>
          <w:tcPr>
            <w:tcW w:w="2592" w:type="dxa"/>
            <w:shd w:val="clear" w:color="auto" w:fill="CEDDEA"/>
          </w:tcPr>
          <w:p>
            <w:pPr>
              <w:pStyle w:val="TableParagraph"/>
              <w:spacing w:line="172" w:lineRule="exact" w:before="5"/>
              <w:ind w:right="82"/>
              <w:jc w:val="right"/>
              <w:rPr>
                <w:sz w:val="16"/>
              </w:rPr>
            </w:pPr>
            <w:r>
              <w:rPr>
                <w:sz w:val="16"/>
              </w:rPr>
              <w:t>Temp. rise in the heating coil</w:t>
            </w:r>
          </w:p>
        </w:tc>
        <w:tc>
          <w:tcPr>
            <w:tcW w:w="1069" w:type="dxa"/>
            <w:shd w:val="clear" w:color="auto" w:fill="CEDDEA"/>
          </w:tcPr>
          <w:p>
            <w:pPr>
              <w:pStyle w:val="TableParagraph"/>
              <w:spacing w:line="172" w:lineRule="exact" w:before="5"/>
              <w:ind w:left="113"/>
              <w:jc w:val="left"/>
              <w:rPr>
                <w:sz w:val="16"/>
              </w:rPr>
            </w:pPr>
            <w:r>
              <w:rPr>
                <w:sz w:val="16"/>
              </w:rPr>
              <w:t>°C</w:t>
            </w:r>
          </w:p>
        </w:tc>
        <w:tc>
          <w:tcPr>
            <w:tcW w:w="1058" w:type="dxa"/>
            <w:shd w:val="clear" w:color="auto" w:fill="CEDDEA"/>
          </w:tcPr>
          <w:p>
            <w:pPr>
              <w:pStyle w:val="TableParagraph"/>
              <w:spacing w:line="175" w:lineRule="exact"/>
              <w:ind w:left="134" w:right="104"/>
              <w:rPr>
                <w:sz w:val="16"/>
              </w:rPr>
            </w:pPr>
            <w:r>
              <w:rPr>
                <w:sz w:val="16"/>
              </w:rPr>
              <w:t>80</w:t>
            </w:r>
          </w:p>
        </w:tc>
        <w:tc>
          <w:tcPr>
            <w:tcW w:w="1058" w:type="dxa"/>
            <w:shd w:val="clear" w:color="auto" w:fill="CEDDEA"/>
          </w:tcPr>
          <w:p>
            <w:pPr>
              <w:pStyle w:val="TableParagraph"/>
              <w:spacing w:line="175" w:lineRule="exact"/>
              <w:ind w:left="134" w:right="104"/>
              <w:rPr>
                <w:sz w:val="16"/>
              </w:rPr>
            </w:pPr>
            <w:r>
              <w:rPr>
                <w:sz w:val="16"/>
              </w:rPr>
              <w:t>75</w:t>
            </w:r>
          </w:p>
        </w:tc>
        <w:tc>
          <w:tcPr>
            <w:tcW w:w="1058" w:type="dxa"/>
            <w:shd w:val="clear" w:color="auto" w:fill="CEDDEA"/>
          </w:tcPr>
          <w:p>
            <w:pPr>
              <w:pStyle w:val="TableParagraph"/>
              <w:spacing w:line="175" w:lineRule="exact"/>
              <w:ind w:left="136" w:right="104"/>
              <w:rPr>
                <w:sz w:val="16"/>
              </w:rPr>
            </w:pPr>
            <w:r>
              <w:rPr>
                <w:sz w:val="16"/>
              </w:rPr>
              <w:t>80</w:t>
            </w:r>
          </w:p>
        </w:tc>
        <w:tc>
          <w:tcPr>
            <w:tcW w:w="1058" w:type="dxa"/>
            <w:shd w:val="clear" w:color="auto" w:fill="CEDDEA"/>
          </w:tcPr>
          <w:p>
            <w:pPr>
              <w:pStyle w:val="TableParagraph"/>
              <w:spacing w:line="175" w:lineRule="exact"/>
              <w:ind w:left="137" w:right="104"/>
              <w:rPr>
                <w:sz w:val="16"/>
              </w:rPr>
            </w:pPr>
            <w:r>
              <w:rPr>
                <w:sz w:val="16"/>
              </w:rPr>
              <w:t>85</w:t>
            </w:r>
          </w:p>
        </w:tc>
        <w:tc>
          <w:tcPr>
            <w:tcW w:w="1058" w:type="dxa"/>
            <w:shd w:val="clear" w:color="auto" w:fill="CEDDEA"/>
          </w:tcPr>
          <w:p>
            <w:pPr>
              <w:pStyle w:val="TableParagraph"/>
              <w:spacing w:line="175" w:lineRule="exact"/>
              <w:ind w:left="139" w:right="104"/>
              <w:rPr>
                <w:sz w:val="16"/>
              </w:rPr>
            </w:pPr>
            <w:r>
              <w:rPr>
                <w:sz w:val="16"/>
              </w:rPr>
              <w:t>75</w:t>
            </w:r>
          </w:p>
        </w:tc>
        <w:tc>
          <w:tcPr>
            <w:tcW w:w="1058" w:type="dxa"/>
            <w:shd w:val="clear" w:color="auto" w:fill="CEDDEA"/>
          </w:tcPr>
          <w:p>
            <w:pPr>
              <w:pStyle w:val="TableParagraph"/>
              <w:spacing w:line="175" w:lineRule="exact"/>
              <w:ind w:left="140" w:right="104"/>
              <w:rPr>
                <w:sz w:val="16"/>
              </w:rPr>
            </w:pPr>
            <w:r>
              <w:rPr>
                <w:sz w:val="16"/>
              </w:rPr>
              <w:t>90</w:t>
            </w:r>
          </w:p>
        </w:tc>
        <w:tc>
          <w:tcPr>
            <w:tcW w:w="1042" w:type="dxa"/>
            <w:shd w:val="clear" w:color="auto" w:fill="CEDDEA"/>
          </w:tcPr>
          <w:p>
            <w:pPr>
              <w:pStyle w:val="TableParagraph"/>
              <w:spacing w:line="175" w:lineRule="exact"/>
              <w:ind w:left="131" w:right="94"/>
              <w:rPr>
                <w:sz w:val="16"/>
              </w:rPr>
            </w:pPr>
            <w:r>
              <w:rPr>
                <w:sz w:val="16"/>
              </w:rPr>
              <w:t>100</w:t>
            </w:r>
          </w:p>
        </w:tc>
      </w:tr>
      <w:tr>
        <w:trPr>
          <w:trHeight w:val="197" w:hRule="atLeast"/>
        </w:trPr>
        <w:tc>
          <w:tcPr>
            <w:tcW w:w="2592" w:type="dxa"/>
            <w:shd w:val="clear" w:color="auto" w:fill="00588F"/>
          </w:tcPr>
          <w:p>
            <w:pPr>
              <w:pStyle w:val="TableParagraph"/>
              <w:spacing w:line="171" w:lineRule="exact" w:before="6"/>
              <w:ind w:right="78"/>
              <w:jc w:val="right"/>
              <w:rPr>
                <w:b/>
                <w:i/>
                <w:sz w:val="16"/>
              </w:rPr>
            </w:pPr>
            <w:r>
              <w:rPr>
                <w:b/>
                <w:i/>
                <w:color w:val="FFFFFF"/>
                <w:sz w:val="16"/>
              </w:rPr>
              <w:t>Electrical characteristics</w:t>
            </w:r>
          </w:p>
        </w:tc>
        <w:tc>
          <w:tcPr>
            <w:tcW w:w="1069"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42" w:type="dxa"/>
            <w:shd w:val="clear" w:color="auto" w:fill="00588F"/>
          </w:tcPr>
          <w:p>
            <w:pPr>
              <w:pStyle w:val="TableParagraph"/>
              <w:jc w:val="left"/>
              <w:rPr>
                <w:rFonts w:ascii="Times New Roman"/>
                <w:sz w:val="12"/>
              </w:rPr>
            </w:pPr>
          </w:p>
        </w:tc>
      </w:tr>
      <w:tr>
        <w:trPr>
          <w:trHeight w:val="197" w:hRule="atLeast"/>
        </w:trPr>
        <w:tc>
          <w:tcPr>
            <w:tcW w:w="2592" w:type="dxa"/>
            <w:shd w:val="clear" w:color="auto" w:fill="CEDDEA"/>
          </w:tcPr>
          <w:p>
            <w:pPr>
              <w:pStyle w:val="TableParagraph"/>
              <w:spacing w:line="173" w:lineRule="exact" w:before="4"/>
              <w:ind w:right="83"/>
              <w:jc w:val="right"/>
              <w:rPr>
                <w:sz w:val="16"/>
              </w:rPr>
            </w:pPr>
            <w:r>
              <w:rPr>
                <w:sz w:val="16"/>
              </w:rPr>
              <w:t>Power supply</w:t>
            </w:r>
          </w:p>
        </w:tc>
        <w:tc>
          <w:tcPr>
            <w:tcW w:w="1069" w:type="dxa"/>
            <w:shd w:val="clear" w:color="auto" w:fill="CEDDEA"/>
          </w:tcPr>
          <w:p>
            <w:pPr>
              <w:pStyle w:val="TableParagraph"/>
              <w:spacing w:line="173" w:lineRule="exact" w:before="4"/>
              <w:ind w:left="113"/>
              <w:jc w:val="left"/>
              <w:rPr>
                <w:sz w:val="16"/>
              </w:rPr>
            </w:pPr>
            <w:r>
              <w:rPr>
                <w:sz w:val="16"/>
              </w:rPr>
              <w:t>Volt/Ph/Hz</w:t>
            </w:r>
          </w:p>
        </w:tc>
        <w:tc>
          <w:tcPr>
            <w:tcW w:w="1058" w:type="dxa"/>
            <w:shd w:val="clear" w:color="auto" w:fill="CEDDEA"/>
          </w:tcPr>
          <w:p>
            <w:pPr>
              <w:pStyle w:val="TableParagraph"/>
              <w:spacing w:line="173" w:lineRule="exact"/>
              <w:ind w:left="209"/>
              <w:jc w:val="left"/>
              <w:rPr>
                <w:sz w:val="16"/>
              </w:rPr>
            </w:pPr>
            <w:r>
              <w:rPr>
                <w:sz w:val="16"/>
              </w:rPr>
              <w:t>230/1/50</w:t>
            </w:r>
          </w:p>
        </w:tc>
        <w:tc>
          <w:tcPr>
            <w:tcW w:w="1058" w:type="dxa"/>
            <w:shd w:val="clear" w:color="auto" w:fill="CEDDEA"/>
          </w:tcPr>
          <w:p>
            <w:pPr>
              <w:pStyle w:val="TableParagraph"/>
              <w:spacing w:line="173" w:lineRule="exact"/>
              <w:ind w:left="135" w:right="104"/>
              <w:rPr>
                <w:sz w:val="16"/>
              </w:rPr>
            </w:pPr>
            <w:r>
              <w:rPr>
                <w:sz w:val="16"/>
              </w:rPr>
              <w:t>230/1/50</w:t>
            </w:r>
          </w:p>
        </w:tc>
        <w:tc>
          <w:tcPr>
            <w:tcW w:w="1058" w:type="dxa"/>
            <w:shd w:val="clear" w:color="auto" w:fill="CEDDEA"/>
          </w:tcPr>
          <w:p>
            <w:pPr>
              <w:pStyle w:val="TableParagraph"/>
              <w:spacing w:line="173" w:lineRule="exact"/>
              <w:ind w:left="136" w:right="104"/>
              <w:rPr>
                <w:sz w:val="16"/>
              </w:rPr>
            </w:pPr>
            <w:r>
              <w:rPr>
                <w:sz w:val="16"/>
              </w:rPr>
              <w:t>230/1/50</w:t>
            </w:r>
          </w:p>
        </w:tc>
        <w:tc>
          <w:tcPr>
            <w:tcW w:w="1058" w:type="dxa"/>
            <w:shd w:val="clear" w:color="auto" w:fill="CEDDEA"/>
          </w:tcPr>
          <w:p>
            <w:pPr>
              <w:pStyle w:val="TableParagraph"/>
              <w:spacing w:line="173" w:lineRule="exact"/>
              <w:ind w:right="175"/>
              <w:jc w:val="right"/>
              <w:rPr>
                <w:sz w:val="16"/>
              </w:rPr>
            </w:pPr>
            <w:r>
              <w:rPr>
                <w:sz w:val="16"/>
              </w:rPr>
              <w:t>230/1/50</w:t>
            </w:r>
          </w:p>
        </w:tc>
        <w:tc>
          <w:tcPr>
            <w:tcW w:w="1058" w:type="dxa"/>
            <w:shd w:val="clear" w:color="auto" w:fill="CEDDEA"/>
          </w:tcPr>
          <w:p>
            <w:pPr>
              <w:pStyle w:val="TableParagraph"/>
              <w:spacing w:line="173" w:lineRule="exact"/>
              <w:ind w:left="139" w:right="104"/>
              <w:rPr>
                <w:sz w:val="16"/>
              </w:rPr>
            </w:pPr>
            <w:r>
              <w:rPr>
                <w:sz w:val="16"/>
              </w:rPr>
              <w:t>230/1/50</w:t>
            </w:r>
          </w:p>
        </w:tc>
        <w:tc>
          <w:tcPr>
            <w:tcW w:w="1058" w:type="dxa"/>
            <w:shd w:val="clear" w:color="auto" w:fill="CEDDEA"/>
          </w:tcPr>
          <w:p>
            <w:pPr>
              <w:pStyle w:val="TableParagraph"/>
              <w:spacing w:line="152" w:lineRule="exact"/>
              <w:ind w:left="140" w:right="104"/>
              <w:rPr>
                <w:sz w:val="14"/>
              </w:rPr>
            </w:pPr>
            <w:r>
              <w:rPr>
                <w:sz w:val="14"/>
              </w:rPr>
              <w:t>400/3+N/50</w:t>
            </w:r>
          </w:p>
        </w:tc>
        <w:tc>
          <w:tcPr>
            <w:tcW w:w="1042" w:type="dxa"/>
            <w:shd w:val="clear" w:color="auto" w:fill="CEDDEA"/>
          </w:tcPr>
          <w:p>
            <w:pPr>
              <w:pStyle w:val="TableParagraph"/>
              <w:spacing w:line="152" w:lineRule="exact"/>
              <w:ind w:left="131" w:right="97"/>
              <w:rPr>
                <w:sz w:val="14"/>
              </w:rPr>
            </w:pPr>
            <w:r>
              <w:rPr>
                <w:sz w:val="14"/>
              </w:rPr>
              <w:t>400/3+N/50</w:t>
            </w:r>
          </w:p>
        </w:tc>
      </w:tr>
      <w:tr>
        <w:trPr>
          <w:trHeight w:val="197" w:hRule="atLeast"/>
        </w:trPr>
        <w:tc>
          <w:tcPr>
            <w:tcW w:w="2592" w:type="dxa"/>
            <w:shd w:val="clear" w:color="auto" w:fill="CEDDEA"/>
          </w:tcPr>
          <w:p>
            <w:pPr>
              <w:pStyle w:val="TableParagraph"/>
              <w:spacing w:line="173" w:lineRule="exact" w:before="4"/>
              <w:ind w:right="76"/>
              <w:jc w:val="right"/>
              <w:rPr>
                <w:sz w:val="16"/>
              </w:rPr>
            </w:pPr>
            <w:r>
              <w:rPr>
                <w:sz w:val="16"/>
              </w:rPr>
              <w:t>Maximum power absorbed</w:t>
            </w:r>
          </w:p>
        </w:tc>
        <w:tc>
          <w:tcPr>
            <w:tcW w:w="1069" w:type="dxa"/>
            <w:shd w:val="clear" w:color="auto" w:fill="CEDDEA"/>
          </w:tcPr>
          <w:p>
            <w:pPr>
              <w:pStyle w:val="TableParagraph"/>
              <w:spacing w:line="173" w:lineRule="exact" w:before="4"/>
              <w:ind w:left="113"/>
              <w:jc w:val="left"/>
              <w:rPr>
                <w:sz w:val="16"/>
              </w:rPr>
            </w:pPr>
            <w:r>
              <w:rPr>
                <w:sz w:val="16"/>
              </w:rPr>
              <w:t>KW</w:t>
            </w:r>
          </w:p>
        </w:tc>
        <w:tc>
          <w:tcPr>
            <w:tcW w:w="1058" w:type="dxa"/>
            <w:shd w:val="clear" w:color="auto" w:fill="CEDDEA"/>
          </w:tcPr>
          <w:p>
            <w:pPr>
              <w:pStyle w:val="TableParagraph"/>
              <w:spacing w:line="174" w:lineRule="exact"/>
              <w:ind w:left="365"/>
              <w:jc w:val="left"/>
              <w:rPr>
                <w:sz w:val="16"/>
              </w:rPr>
            </w:pPr>
            <w:r>
              <w:rPr>
                <w:sz w:val="16"/>
              </w:rPr>
              <w:t>1,04</w:t>
            </w:r>
          </w:p>
        </w:tc>
        <w:tc>
          <w:tcPr>
            <w:tcW w:w="1058" w:type="dxa"/>
            <w:shd w:val="clear" w:color="auto" w:fill="CEDDEA"/>
          </w:tcPr>
          <w:p>
            <w:pPr>
              <w:pStyle w:val="TableParagraph"/>
              <w:spacing w:line="174" w:lineRule="exact"/>
              <w:ind w:left="135" w:right="104"/>
              <w:rPr>
                <w:sz w:val="16"/>
              </w:rPr>
            </w:pPr>
            <w:r>
              <w:rPr>
                <w:sz w:val="16"/>
              </w:rPr>
              <w:t>1,49</w:t>
            </w:r>
          </w:p>
        </w:tc>
        <w:tc>
          <w:tcPr>
            <w:tcW w:w="1058" w:type="dxa"/>
            <w:shd w:val="clear" w:color="auto" w:fill="CEDDEA"/>
          </w:tcPr>
          <w:p>
            <w:pPr>
              <w:pStyle w:val="TableParagraph"/>
              <w:spacing w:line="174" w:lineRule="exact"/>
              <w:ind w:left="137" w:right="104"/>
              <w:rPr>
                <w:sz w:val="16"/>
              </w:rPr>
            </w:pPr>
            <w:r>
              <w:rPr>
                <w:sz w:val="16"/>
              </w:rPr>
              <w:t>2,94</w:t>
            </w:r>
          </w:p>
        </w:tc>
        <w:tc>
          <w:tcPr>
            <w:tcW w:w="1058" w:type="dxa"/>
            <w:shd w:val="clear" w:color="auto" w:fill="CEDDEA"/>
          </w:tcPr>
          <w:p>
            <w:pPr>
              <w:pStyle w:val="TableParagraph"/>
              <w:spacing w:line="174" w:lineRule="exact"/>
              <w:ind w:left="367"/>
              <w:jc w:val="left"/>
              <w:rPr>
                <w:sz w:val="16"/>
              </w:rPr>
            </w:pPr>
            <w:r>
              <w:rPr>
                <w:sz w:val="16"/>
              </w:rPr>
              <w:t>3,84</w:t>
            </w:r>
          </w:p>
        </w:tc>
        <w:tc>
          <w:tcPr>
            <w:tcW w:w="1058" w:type="dxa"/>
            <w:shd w:val="clear" w:color="auto" w:fill="CEDDEA"/>
          </w:tcPr>
          <w:p>
            <w:pPr>
              <w:pStyle w:val="TableParagraph"/>
              <w:spacing w:line="174" w:lineRule="exact"/>
              <w:ind w:left="139" w:right="104"/>
              <w:rPr>
                <w:sz w:val="16"/>
              </w:rPr>
            </w:pPr>
            <w:r>
              <w:rPr>
                <w:sz w:val="16"/>
              </w:rPr>
              <w:t>3,84</w:t>
            </w:r>
          </w:p>
        </w:tc>
        <w:tc>
          <w:tcPr>
            <w:tcW w:w="1058" w:type="dxa"/>
            <w:shd w:val="clear" w:color="auto" w:fill="CEDDEA"/>
          </w:tcPr>
          <w:p>
            <w:pPr>
              <w:pStyle w:val="TableParagraph"/>
              <w:spacing w:line="174" w:lineRule="exact"/>
              <w:ind w:left="140" w:right="104"/>
              <w:rPr>
                <w:sz w:val="16"/>
              </w:rPr>
            </w:pPr>
            <w:r>
              <w:rPr>
                <w:sz w:val="16"/>
              </w:rPr>
              <w:t>6,95</w:t>
            </w:r>
          </w:p>
        </w:tc>
        <w:tc>
          <w:tcPr>
            <w:tcW w:w="1042" w:type="dxa"/>
            <w:shd w:val="clear" w:color="auto" w:fill="CEDDEA"/>
          </w:tcPr>
          <w:p>
            <w:pPr>
              <w:pStyle w:val="TableParagraph"/>
              <w:spacing w:line="174" w:lineRule="exact"/>
              <w:ind w:left="131" w:right="95"/>
              <w:rPr>
                <w:sz w:val="16"/>
              </w:rPr>
            </w:pPr>
            <w:r>
              <w:rPr>
                <w:sz w:val="16"/>
              </w:rPr>
              <w:t>10,58</w:t>
            </w:r>
          </w:p>
        </w:tc>
      </w:tr>
      <w:tr>
        <w:trPr>
          <w:trHeight w:val="197" w:hRule="atLeast"/>
        </w:trPr>
        <w:tc>
          <w:tcPr>
            <w:tcW w:w="2592" w:type="dxa"/>
            <w:shd w:val="clear" w:color="auto" w:fill="CEDDEA"/>
          </w:tcPr>
          <w:p>
            <w:pPr>
              <w:pStyle w:val="TableParagraph"/>
              <w:spacing w:line="173" w:lineRule="exact" w:before="4"/>
              <w:ind w:right="77"/>
              <w:jc w:val="right"/>
              <w:rPr>
                <w:sz w:val="16"/>
              </w:rPr>
            </w:pPr>
            <w:r>
              <w:rPr>
                <w:sz w:val="16"/>
              </w:rPr>
              <w:t>Maximum current absorbed</w:t>
            </w:r>
          </w:p>
        </w:tc>
        <w:tc>
          <w:tcPr>
            <w:tcW w:w="1069" w:type="dxa"/>
            <w:shd w:val="clear" w:color="auto" w:fill="CEDDEA"/>
          </w:tcPr>
          <w:p>
            <w:pPr>
              <w:pStyle w:val="TableParagraph"/>
              <w:spacing w:line="173" w:lineRule="exact" w:before="4"/>
              <w:ind w:left="113"/>
              <w:jc w:val="left"/>
              <w:rPr>
                <w:sz w:val="16"/>
              </w:rPr>
            </w:pPr>
            <w:r>
              <w:rPr>
                <w:w w:val="100"/>
                <w:sz w:val="16"/>
              </w:rPr>
              <w:t>A</w:t>
            </w:r>
          </w:p>
        </w:tc>
        <w:tc>
          <w:tcPr>
            <w:tcW w:w="1058" w:type="dxa"/>
            <w:shd w:val="clear" w:color="auto" w:fill="CEDDEA"/>
          </w:tcPr>
          <w:p>
            <w:pPr>
              <w:pStyle w:val="TableParagraph"/>
              <w:spacing w:line="174" w:lineRule="exact"/>
              <w:ind w:left="365"/>
              <w:jc w:val="left"/>
              <w:rPr>
                <w:sz w:val="16"/>
              </w:rPr>
            </w:pPr>
            <w:r>
              <w:rPr>
                <w:sz w:val="16"/>
              </w:rPr>
              <w:t>4,52</w:t>
            </w:r>
          </w:p>
        </w:tc>
        <w:tc>
          <w:tcPr>
            <w:tcW w:w="1058" w:type="dxa"/>
            <w:shd w:val="clear" w:color="auto" w:fill="CEDDEA"/>
          </w:tcPr>
          <w:p>
            <w:pPr>
              <w:pStyle w:val="TableParagraph"/>
              <w:spacing w:line="174" w:lineRule="exact"/>
              <w:ind w:left="135" w:right="104"/>
              <w:rPr>
                <w:sz w:val="16"/>
              </w:rPr>
            </w:pPr>
            <w:r>
              <w:rPr>
                <w:sz w:val="16"/>
              </w:rPr>
              <w:t>6,48</w:t>
            </w:r>
          </w:p>
        </w:tc>
        <w:tc>
          <w:tcPr>
            <w:tcW w:w="1058" w:type="dxa"/>
            <w:shd w:val="clear" w:color="auto" w:fill="CEDDEA"/>
          </w:tcPr>
          <w:p>
            <w:pPr>
              <w:pStyle w:val="TableParagraph"/>
              <w:spacing w:line="174" w:lineRule="exact"/>
              <w:ind w:left="139" w:right="104"/>
              <w:rPr>
                <w:sz w:val="16"/>
              </w:rPr>
            </w:pPr>
            <w:r>
              <w:rPr>
                <w:sz w:val="16"/>
              </w:rPr>
              <w:t>14,03</w:t>
            </w:r>
          </w:p>
        </w:tc>
        <w:tc>
          <w:tcPr>
            <w:tcW w:w="1058" w:type="dxa"/>
            <w:shd w:val="clear" w:color="auto" w:fill="CEDDEA"/>
          </w:tcPr>
          <w:p>
            <w:pPr>
              <w:pStyle w:val="TableParagraph"/>
              <w:spacing w:line="174" w:lineRule="exact"/>
              <w:ind w:left="323"/>
              <w:jc w:val="left"/>
              <w:rPr>
                <w:sz w:val="16"/>
              </w:rPr>
            </w:pPr>
            <w:r>
              <w:rPr>
                <w:sz w:val="16"/>
              </w:rPr>
              <w:t>17,92</w:t>
            </w:r>
          </w:p>
        </w:tc>
        <w:tc>
          <w:tcPr>
            <w:tcW w:w="1058" w:type="dxa"/>
            <w:shd w:val="clear" w:color="auto" w:fill="CEDDEA"/>
          </w:tcPr>
          <w:p>
            <w:pPr>
              <w:pStyle w:val="TableParagraph"/>
              <w:spacing w:line="174" w:lineRule="exact"/>
              <w:ind w:left="140" w:right="102"/>
              <w:rPr>
                <w:sz w:val="16"/>
              </w:rPr>
            </w:pPr>
            <w:r>
              <w:rPr>
                <w:sz w:val="16"/>
              </w:rPr>
              <w:t>17,93</w:t>
            </w:r>
          </w:p>
        </w:tc>
        <w:tc>
          <w:tcPr>
            <w:tcW w:w="1058" w:type="dxa"/>
            <w:shd w:val="clear" w:color="auto" w:fill="CEDDEA"/>
          </w:tcPr>
          <w:p>
            <w:pPr>
              <w:pStyle w:val="TableParagraph"/>
              <w:spacing w:line="174" w:lineRule="exact"/>
              <w:ind w:left="140" w:right="102"/>
              <w:rPr>
                <w:sz w:val="16"/>
              </w:rPr>
            </w:pPr>
            <w:r>
              <w:rPr>
                <w:sz w:val="16"/>
              </w:rPr>
              <w:t>12,33</w:t>
            </w:r>
          </w:p>
        </w:tc>
        <w:tc>
          <w:tcPr>
            <w:tcW w:w="1042" w:type="dxa"/>
            <w:shd w:val="clear" w:color="auto" w:fill="CEDDEA"/>
          </w:tcPr>
          <w:p>
            <w:pPr>
              <w:pStyle w:val="TableParagraph"/>
              <w:spacing w:line="174" w:lineRule="exact"/>
              <w:ind w:left="131" w:right="95"/>
              <w:rPr>
                <w:sz w:val="16"/>
              </w:rPr>
            </w:pPr>
            <w:r>
              <w:rPr>
                <w:sz w:val="16"/>
              </w:rPr>
              <w:t>17,95</w:t>
            </w:r>
          </w:p>
        </w:tc>
      </w:tr>
      <w:tr>
        <w:trPr>
          <w:trHeight w:val="197" w:hRule="atLeast"/>
        </w:trPr>
        <w:tc>
          <w:tcPr>
            <w:tcW w:w="2592" w:type="dxa"/>
            <w:shd w:val="clear" w:color="auto" w:fill="00588F"/>
          </w:tcPr>
          <w:p>
            <w:pPr>
              <w:pStyle w:val="TableParagraph"/>
              <w:spacing w:line="171" w:lineRule="exact" w:before="6"/>
              <w:ind w:right="82"/>
              <w:jc w:val="right"/>
              <w:rPr>
                <w:b/>
                <w:i/>
                <w:sz w:val="16"/>
              </w:rPr>
            </w:pPr>
            <w:r>
              <w:rPr>
                <w:b/>
                <w:i/>
                <w:color w:val="FFFFFF"/>
                <w:sz w:val="16"/>
              </w:rPr>
              <w:t>Noise level</w:t>
            </w:r>
          </w:p>
        </w:tc>
        <w:tc>
          <w:tcPr>
            <w:tcW w:w="1069"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58" w:type="dxa"/>
            <w:shd w:val="clear" w:color="auto" w:fill="00588F"/>
          </w:tcPr>
          <w:p>
            <w:pPr>
              <w:pStyle w:val="TableParagraph"/>
              <w:jc w:val="left"/>
              <w:rPr>
                <w:rFonts w:ascii="Times New Roman"/>
                <w:sz w:val="12"/>
              </w:rPr>
            </w:pPr>
          </w:p>
        </w:tc>
        <w:tc>
          <w:tcPr>
            <w:tcW w:w="1042" w:type="dxa"/>
            <w:shd w:val="clear" w:color="auto" w:fill="00588F"/>
          </w:tcPr>
          <w:p>
            <w:pPr>
              <w:pStyle w:val="TableParagraph"/>
              <w:jc w:val="left"/>
              <w:rPr>
                <w:rFonts w:ascii="Times New Roman"/>
                <w:sz w:val="12"/>
              </w:rPr>
            </w:pPr>
          </w:p>
        </w:tc>
      </w:tr>
      <w:tr>
        <w:trPr>
          <w:trHeight w:val="197" w:hRule="atLeast"/>
        </w:trPr>
        <w:tc>
          <w:tcPr>
            <w:tcW w:w="2592" w:type="dxa"/>
            <w:shd w:val="clear" w:color="auto" w:fill="CEDDEA"/>
          </w:tcPr>
          <w:p>
            <w:pPr>
              <w:pStyle w:val="TableParagraph"/>
              <w:spacing w:line="173" w:lineRule="exact" w:before="4"/>
              <w:ind w:right="83"/>
              <w:jc w:val="right"/>
              <w:rPr>
                <w:sz w:val="16"/>
              </w:rPr>
            </w:pPr>
            <w:r>
              <w:rPr>
                <w:sz w:val="16"/>
              </w:rPr>
              <w:t>Sound pressure **</w:t>
            </w:r>
          </w:p>
        </w:tc>
        <w:tc>
          <w:tcPr>
            <w:tcW w:w="1069" w:type="dxa"/>
            <w:shd w:val="clear" w:color="auto" w:fill="CEDDEA"/>
          </w:tcPr>
          <w:p>
            <w:pPr>
              <w:pStyle w:val="TableParagraph"/>
              <w:spacing w:line="173" w:lineRule="exact" w:before="4"/>
              <w:ind w:left="113"/>
              <w:jc w:val="left"/>
              <w:rPr>
                <w:sz w:val="16"/>
              </w:rPr>
            </w:pPr>
            <w:r>
              <w:rPr>
                <w:sz w:val="16"/>
              </w:rPr>
              <w:t>dB (A)</w:t>
            </w:r>
          </w:p>
        </w:tc>
        <w:tc>
          <w:tcPr>
            <w:tcW w:w="1058" w:type="dxa"/>
            <w:shd w:val="clear" w:color="auto" w:fill="CEDDEA"/>
          </w:tcPr>
          <w:p>
            <w:pPr>
              <w:pStyle w:val="TableParagraph"/>
              <w:spacing w:line="174" w:lineRule="exact"/>
              <w:ind w:left="134" w:right="104"/>
              <w:rPr>
                <w:sz w:val="16"/>
              </w:rPr>
            </w:pPr>
            <w:r>
              <w:rPr>
                <w:sz w:val="16"/>
              </w:rPr>
              <w:t>42</w:t>
            </w:r>
          </w:p>
        </w:tc>
        <w:tc>
          <w:tcPr>
            <w:tcW w:w="1058" w:type="dxa"/>
            <w:shd w:val="clear" w:color="auto" w:fill="CEDDEA"/>
          </w:tcPr>
          <w:p>
            <w:pPr>
              <w:pStyle w:val="TableParagraph"/>
              <w:spacing w:line="174" w:lineRule="exact"/>
              <w:ind w:left="134" w:right="104"/>
              <w:rPr>
                <w:sz w:val="16"/>
              </w:rPr>
            </w:pPr>
            <w:r>
              <w:rPr>
                <w:sz w:val="16"/>
              </w:rPr>
              <w:t>42</w:t>
            </w:r>
          </w:p>
        </w:tc>
        <w:tc>
          <w:tcPr>
            <w:tcW w:w="1058" w:type="dxa"/>
            <w:shd w:val="clear" w:color="auto" w:fill="CEDDEA"/>
          </w:tcPr>
          <w:p>
            <w:pPr>
              <w:pStyle w:val="TableParagraph"/>
              <w:spacing w:line="174" w:lineRule="exact"/>
              <w:ind w:left="136" w:right="104"/>
              <w:rPr>
                <w:sz w:val="16"/>
              </w:rPr>
            </w:pPr>
            <w:r>
              <w:rPr>
                <w:sz w:val="16"/>
              </w:rPr>
              <w:t>44</w:t>
            </w:r>
          </w:p>
        </w:tc>
        <w:tc>
          <w:tcPr>
            <w:tcW w:w="1058" w:type="dxa"/>
            <w:shd w:val="clear" w:color="auto" w:fill="CEDDEA"/>
          </w:tcPr>
          <w:p>
            <w:pPr>
              <w:pStyle w:val="TableParagraph"/>
              <w:spacing w:line="174" w:lineRule="exact"/>
              <w:ind w:left="137" w:right="104"/>
              <w:rPr>
                <w:sz w:val="16"/>
              </w:rPr>
            </w:pPr>
            <w:r>
              <w:rPr>
                <w:sz w:val="16"/>
              </w:rPr>
              <w:t>44</w:t>
            </w:r>
          </w:p>
        </w:tc>
        <w:tc>
          <w:tcPr>
            <w:tcW w:w="1058" w:type="dxa"/>
            <w:shd w:val="clear" w:color="auto" w:fill="CEDDEA"/>
          </w:tcPr>
          <w:p>
            <w:pPr>
              <w:pStyle w:val="TableParagraph"/>
              <w:spacing w:line="174" w:lineRule="exact"/>
              <w:ind w:left="139" w:right="104"/>
              <w:rPr>
                <w:sz w:val="16"/>
              </w:rPr>
            </w:pPr>
            <w:r>
              <w:rPr>
                <w:sz w:val="16"/>
              </w:rPr>
              <w:t>46</w:t>
            </w:r>
          </w:p>
        </w:tc>
        <w:tc>
          <w:tcPr>
            <w:tcW w:w="1058" w:type="dxa"/>
            <w:shd w:val="clear" w:color="auto" w:fill="CEDDEA"/>
          </w:tcPr>
          <w:p>
            <w:pPr>
              <w:pStyle w:val="TableParagraph"/>
              <w:spacing w:line="174" w:lineRule="exact"/>
              <w:ind w:left="140" w:right="104"/>
              <w:rPr>
                <w:sz w:val="16"/>
              </w:rPr>
            </w:pPr>
            <w:r>
              <w:rPr>
                <w:sz w:val="16"/>
              </w:rPr>
              <w:t>58</w:t>
            </w:r>
          </w:p>
        </w:tc>
        <w:tc>
          <w:tcPr>
            <w:tcW w:w="1042" w:type="dxa"/>
            <w:shd w:val="clear" w:color="auto" w:fill="CEDDEA"/>
          </w:tcPr>
          <w:p>
            <w:pPr>
              <w:pStyle w:val="TableParagraph"/>
              <w:spacing w:line="174" w:lineRule="exact"/>
              <w:ind w:left="131" w:right="92"/>
              <w:rPr>
                <w:sz w:val="16"/>
              </w:rPr>
            </w:pPr>
            <w:r>
              <w:rPr>
                <w:sz w:val="16"/>
              </w:rPr>
              <w:t>64</w:t>
            </w:r>
          </w:p>
        </w:tc>
      </w:tr>
      <w:tr>
        <w:trPr>
          <w:trHeight w:val="180" w:hRule="atLeast"/>
        </w:trPr>
        <w:tc>
          <w:tcPr>
            <w:tcW w:w="2592" w:type="dxa"/>
            <w:shd w:val="clear" w:color="auto" w:fill="CEDDEA"/>
          </w:tcPr>
          <w:p>
            <w:pPr>
              <w:pStyle w:val="TableParagraph"/>
              <w:spacing w:line="161" w:lineRule="exact"/>
              <w:ind w:right="83"/>
              <w:jc w:val="right"/>
              <w:rPr>
                <w:sz w:val="16"/>
              </w:rPr>
            </w:pPr>
            <w:r>
              <w:rPr>
                <w:sz w:val="16"/>
              </w:rPr>
              <w:t>Sound power **</w:t>
            </w:r>
          </w:p>
        </w:tc>
        <w:tc>
          <w:tcPr>
            <w:tcW w:w="1069" w:type="dxa"/>
            <w:shd w:val="clear" w:color="auto" w:fill="CEDDEA"/>
          </w:tcPr>
          <w:p>
            <w:pPr>
              <w:pStyle w:val="TableParagraph"/>
              <w:spacing w:line="161" w:lineRule="exact"/>
              <w:ind w:left="113"/>
              <w:jc w:val="left"/>
              <w:rPr>
                <w:sz w:val="16"/>
              </w:rPr>
            </w:pPr>
            <w:r>
              <w:rPr>
                <w:sz w:val="16"/>
              </w:rPr>
              <w:t>dB (A)</w:t>
            </w:r>
          </w:p>
        </w:tc>
        <w:tc>
          <w:tcPr>
            <w:tcW w:w="1058" w:type="dxa"/>
            <w:shd w:val="clear" w:color="auto" w:fill="CEDDEA"/>
          </w:tcPr>
          <w:p>
            <w:pPr>
              <w:pStyle w:val="TableParagraph"/>
              <w:spacing w:line="161" w:lineRule="exact"/>
              <w:ind w:left="134" w:right="104"/>
              <w:rPr>
                <w:sz w:val="16"/>
              </w:rPr>
            </w:pPr>
            <w:r>
              <w:rPr>
                <w:sz w:val="16"/>
              </w:rPr>
              <w:t>70</w:t>
            </w:r>
          </w:p>
        </w:tc>
        <w:tc>
          <w:tcPr>
            <w:tcW w:w="1058" w:type="dxa"/>
            <w:shd w:val="clear" w:color="auto" w:fill="CEDDEA"/>
          </w:tcPr>
          <w:p>
            <w:pPr>
              <w:pStyle w:val="TableParagraph"/>
              <w:spacing w:line="161" w:lineRule="exact"/>
              <w:ind w:left="134" w:right="104"/>
              <w:rPr>
                <w:sz w:val="16"/>
              </w:rPr>
            </w:pPr>
            <w:r>
              <w:rPr>
                <w:sz w:val="16"/>
              </w:rPr>
              <w:t>70</w:t>
            </w:r>
          </w:p>
        </w:tc>
        <w:tc>
          <w:tcPr>
            <w:tcW w:w="1058" w:type="dxa"/>
            <w:shd w:val="clear" w:color="auto" w:fill="CEDDEA"/>
          </w:tcPr>
          <w:p>
            <w:pPr>
              <w:pStyle w:val="TableParagraph"/>
              <w:spacing w:line="161" w:lineRule="exact"/>
              <w:ind w:left="136" w:right="104"/>
              <w:rPr>
                <w:sz w:val="16"/>
              </w:rPr>
            </w:pPr>
            <w:r>
              <w:rPr>
                <w:sz w:val="16"/>
              </w:rPr>
              <w:t>72</w:t>
            </w:r>
          </w:p>
        </w:tc>
        <w:tc>
          <w:tcPr>
            <w:tcW w:w="1058" w:type="dxa"/>
            <w:shd w:val="clear" w:color="auto" w:fill="CEDDEA"/>
          </w:tcPr>
          <w:p>
            <w:pPr>
              <w:pStyle w:val="TableParagraph"/>
              <w:spacing w:line="161" w:lineRule="exact"/>
              <w:ind w:left="137" w:right="104"/>
              <w:rPr>
                <w:sz w:val="16"/>
              </w:rPr>
            </w:pPr>
            <w:r>
              <w:rPr>
                <w:sz w:val="16"/>
              </w:rPr>
              <w:t>72</w:t>
            </w:r>
          </w:p>
        </w:tc>
        <w:tc>
          <w:tcPr>
            <w:tcW w:w="1058" w:type="dxa"/>
            <w:shd w:val="clear" w:color="auto" w:fill="CEDDEA"/>
          </w:tcPr>
          <w:p>
            <w:pPr>
              <w:pStyle w:val="TableParagraph"/>
              <w:spacing w:line="161" w:lineRule="exact"/>
              <w:ind w:left="139" w:right="104"/>
              <w:rPr>
                <w:sz w:val="16"/>
              </w:rPr>
            </w:pPr>
            <w:r>
              <w:rPr>
                <w:sz w:val="16"/>
              </w:rPr>
              <w:t>74</w:t>
            </w:r>
          </w:p>
        </w:tc>
        <w:tc>
          <w:tcPr>
            <w:tcW w:w="1058" w:type="dxa"/>
            <w:shd w:val="clear" w:color="auto" w:fill="CEDDEA"/>
          </w:tcPr>
          <w:p>
            <w:pPr>
              <w:pStyle w:val="TableParagraph"/>
              <w:spacing w:line="161" w:lineRule="exact"/>
              <w:ind w:left="140" w:right="104"/>
              <w:rPr>
                <w:sz w:val="16"/>
              </w:rPr>
            </w:pPr>
            <w:r>
              <w:rPr>
                <w:sz w:val="16"/>
              </w:rPr>
              <w:t>86</w:t>
            </w:r>
          </w:p>
        </w:tc>
        <w:tc>
          <w:tcPr>
            <w:tcW w:w="1042" w:type="dxa"/>
            <w:shd w:val="clear" w:color="auto" w:fill="CEDDEA"/>
          </w:tcPr>
          <w:p>
            <w:pPr>
              <w:pStyle w:val="TableParagraph"/>
              <w:spacing w:line="161" w:lineRule="exact"/>
              <w:ind w:left="131" w:right="92"/>
              <w:rPr>
                <w:sz w:val="16"/>
              </w:rPr>
            </w:pPr>
            <w:r>
              <w:rPr>
                <w:sz w:val="16"/>
              </w:rPr>
              <w:t>92</w:t>
            </w:r>
          </w:p>
        </w:tc>
      </w:tr>
    </w:tbl>
    <w:p>
      <w:pPr>
        <w:spacing w:before="56"/>
        <w:ind w:left="160" w:right="0" w:firstLine="0"/>
        <w:jc w:val="left"/>
        <w:rPr>
          <w:i/>
          <w:sz w:val="12"/>
        </w:rPr>
      </w:pPr>
      <w:r>
        <w:rPr>
          <w:i/>
          <w:sz w:val="12"/>
        </w:rPr>
        <w:t>* Conditions at 20°C 60% RH</w:t>
      </w:r>
    </w:p>
    <w:p>
      <w:pPr>
        <w:spacing w:before="1"/>
        <w:ind w:left="160" w:right="0" w:firstLine="0"/>
        <w:jc w:val="left"/>
        <w:rPr>
          <w:i/>
          <w:sz w:val="12"/>
        </w:rPr>
      </w:pPr>
      <w:r>
        <w:rPr>
          <w:i/>
          <w:sz w:val="12"/>
        </w:rPr>
        <w:t>** Sound pressure level calculated in free field, 10 meters from unit, direction factor Q = 2, according to ISO 9614</w:t>
      </w:r>
    </w:p>
    <w:p>
      <w:pPr>
        <w:pStyle w:val="BodyText"/>
        <w:spacing w:before="4"/>
        <w:rPr>
          <w:i/>
          <w:sz w:val="13"/>
        </w:rPr>
      </w:pPr>
    </w:p>
    <w:p>
      <w:pPr>
        <w:pStyle w:val="Heading1"/>
        <w:spacing w:before="0"/>
        <w:ind w:left="160"/>
      </w:pPr>
      <w:r>
        <w:rPr/>
        <w:t>DEHUMIDIFICATION CAPACITY</w:t>
      </w:r>
    </w:p>
    <w:p>
      <w:pPr>
        <w:pStyle w:val="BodyText"/>
        <w:tabs>
          <w:tab w:pos="8066" w:val="left" w:leader="none"/>
        </w:tabs>
        <w:spacing w:before="4"/>
        <w:ind w:left="160"/>
      </w:pPr>
      <w:r>
        <w:rPr/>
        <w:pict>
          <v:group style="position:absolute;margin-left:24.155001pt;margin-top:13.493904pt;width:554.35pt;height:252.3pt;mso-position-horizontal-relative:page;mso-position-vertical-relative:paragraph;z-index:-15725568;mso-wrap-distance-left:0;mso-wrap-distance-right:0" coordorigin="483,270" coordsize="11087,5046">
            <v:shape style="position:absolute;left:483;top:269;width:11087;height:2523" type="#_x0000_t75" stroked="false">
              <v:imagedata r:id="rId11" o:title=""/>
            </v:shape>
            <v:shape style="position:absolute;left:483;top:2792;width:8316;height:2523" type="#_x0000_t75" stroked="false">
              <v:imagedata r:id="rId12" o:title=""/>
            </v:shape>
            <w10:wrap type="topAndBottom"/>
          </v:group>
        </w:pict>
      </w:r>
      <w:r>
        <w:rPr/>
        <w:t>Approximate</w:t>
      </w:r>
      <w:r>
        <w:rPr>
          <w:spacing w:val="-6"/>
        </w:rPr>
        <w:t> </w:t>
      </w:r>
      <w:r>
        <w:rPr/>
        <w:t>capacity</w:t>
      </w:r>
      <w:r>
        <w:rPr>
          <w:spacing w:val="-4"/>
        </w:rPr>
        <w:t> </w:t>
      </w:r>
      <w:r>
        <w:rPr/>
        <w:t>in</w:t>
      </w:r>
      <w:r>
        <w:rPr>
          <w:spacing w:val="-6"/>
        </w:rPr>
        <w:t> </w:t>
      </w:r>
      <w:r>
        <w:rPr/>
        <w:t>Kg/h</w:t>
      </w:r>
      <w:r>
        <w:rPr>
          <w:spacing w:val="-4"/>
        </w:rPr>
        <w:t> </w:t>
      </w:r>
      <w:r>
        <w:rPr/>
        <w:t>with</w:t>
      </w:r>
      <w:r>
        <w:rPr>
          <w:spacing w:val="-5"/>
        </w:rPr>
        <w:t> </w:t>
      </w:r>
      <w:r>
        <w:rPr/>
        <w:t>different</w:t>
      </w:r>
      <w:r>
        <w:rPr>
          <w:spacing w:val="-5"/>
        </w:rPr>
        <w:t> </w:t>
      </w:r>
      <w:r>
        <w:rPr/>
        <w:t>relative</w:t>
      </w:r>
      <w:r>
        <w:rPr>
          <w:spacing w:val="-3"/>
        </w:rPr>
        <w:t> </w:t>
      </w:r>
      <w:r>
        <w:rPr/>
        <w:t>humidity</w:t>
      </w:r>
      <w:r>
        <w:rPr>
          <w:spacing w:val="-5"/>
        </w:rPr>
        <w:t> </w:t>
      </w:r>
      <w:r>
        <w:rPr/>
        <w:t>values</w:t>
      </w:r>
      <w:r>
        <w:rPr>
          <w:spacing w:val="-2"/>
        </w:rPr>
        <w:t> </w:t>
      </w:r>
      <w:r>
        <w:rPr/>
        <w:t>of</w:t>
      </w:r>
      <w:r>
        <w:rPr>
          <w:spacing w:val="-2"/>
        </w:rPr>
        <w:t> </w:t>
      </w:r>
      <w:r>
        <w:rPr/>
        <w:t>inlet</w:t>
      </w:r>
      <w:r>
        <w:rPr>
          <w:spacing w:val="-3"/>
        </w:rPr>
        <w:t> </w:t>
      </w:r>
      <w:r>
        <w:rPr/>
        <w:t>process</w:t>
      </w:r>
      <w:r>
        <w:rPr>
          <w:spacing w:val="-2"/>
        </w:rPr>
        <w:t> </w:t>
      </w:r>
      <w:r>
        <w:rPr/>
        <w:t>air</w:t>
      </w:r>
      <w:r>
        <w:rPr>
          <w:spacing w:val="-5"/>
        </w:rPr>
        <w:t> </w:t>
      </w:r>
      <w:r>
        <w:rPr/>
        <w:t>(RH%).</w:t>
        <w:tab/>
      </w:r>
      <w:r>
        <w:rPr/>
        <w:drawing>
          <wp:inline distT="0" distB="0" distL="0" distR="0">
            <wp:extent cx="1928841" cy="83947"/>
            <wp:effectExtent l="0" t="0" r="0" b="0"/>
            <wp:docPr id="3" name="image9.jpeg"/>
            <wp:cNvGraphicFramePr>
              <a:graphicFrameLocks noChangeAspect="1"/>
            </wp:cNvGraphicFramePr>
            <a:graphic>
              <a:graphicData uri="http://schemas.openxmlformats.org/drawingml/2006/picture">
                <pic:pic>
                  <pic:nvPicPr>
                    <pic:cNvPr id="4" name="image9.jpeg"/>
                    <pic:cNvPicPr/>
                  </pic:nvPicPr>
                  <pic:blipFill>
                    <a:blip r:embed="rId13" cstate="print"/>
                    <a:stretch>
                      <a:fillRect/>
                    </a:stretch>
                  </pic:blipFill>
                  <pic:spPr>
                    <a:xfrm>
                      <a:off x="0" y="0"/>
                      <a:ext cx="1928841" cy="83947"/>
                    </a:xfrm>
                    <a:prstGeom prst="rect">
                      <a:avLst/>
                    </a:prstGeom>
                  </pic:spPr>
                </pic:pic>
              </a:graphicData>
            </a:graphic>
          </wp:inline>
        </w:drawing>
      </w:r>
      <w:r>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Heading2"/>
        <w:spacing w:before="95"/>
      </w:pPr>
      <w:r>
        <w:rPr>
          <w:color w:val="FFFFFF"/>
        </w:rPr>
        <w:t>TECNOFRIGO TUSCANY srl</w:t>
      </w:r>
    </w:p>
    <w:p>
      <w:pPr>
        <w:spacing w:before="1"/>
        <w:ind w:left="186" w:right="0" w:firstLine="0"/>
        <w:jc w:val="left"/>
        <w:rPr>
          <w:b/>
          <w:sz w:val="16"/>
        </w:rPr>
      </w:pPr>
      <w:r>
        <w:rPr>
          <w:b/>
          <w:color w:val="FFFFFF"/>
          <w:sz w:val="16"/>
        </w:rPr>
        <w:t>Via J.F.Kennedy, 25-27-29</w:t>
      </w:r>
    </w:p>
    <w:p>
      <w:pPr>
        <w:spacing w:line="183" w:lineRule="exact" w:before="1"/>
        <w:ind w:left="186" w:right="0" w:firstLine="0"/>
        <w:jc w:val="left"/>
        <w:rPr>
          <w:b/>
          <w:sz w:val="16"/>
        </w:rPr>
      </w:pPr>
      <w:r>
        <w:rPr>
          <w:b/>
          <w:color w:val="FFFFFF"/>
          <w:sz w:val="16"/>
        </w:rPr>
        <w:t>56020 Capanne (Pisa)</w:t>
      </w:r>
    </w:p>
    <w:p>
      <w:pPr>
        <w:spacing w:line="183" w:lineRule="exact" w:before="0"/>
        <w:ind w:left="186" w:right="0" w:firstLine="0"/>
        <w:jc w:val="left"/>
        <w:rPr>
          <w:b/>
          <w:sz w:val="16"/>
        </w:rPr>
      </w:pPr>
      <w:r>
        <w:rPr>
          <w:b/>
          <w:color w:val="FFFFFF"/>
          <w:sz w:val="16"/>
        </w:rPr>
        <w:t>+39 0571 467351</w:t>
      </w:r>
    </w:p>
    <w:p>
      <w:pPr>
        <w:spacing w:after="0" w:line="183" w:lineRule="exact"/>
        <w:jc w:val="left"/>
        <w:rPr>
          <w:sz w:val="16"/>
        </w:rPr>
        <w:sectPr>
          <w:pgSz w:w="11910" w:h="16840"/>
          <w:pgMar w:top="0" w:bottom="0" w:left="380" w:right="220"/>
        </w:sectPr>
      </w:pPr>
    </w:p>
    <w:p>
      <w:pPr>
        <w:spacing w:before="179"/>
        <w:ind w:left="207" w:right="0" w:firstLine="0"/>
        <w:jc w:val="left"/>
        <w:rPr>
          <w:b/>
          <w:sz w:val="18"/>
        </w:rPr>
      </w:pPr>
      <w:r>
        <w:rPr>
          <w:b/>
          <w:sz w:val="18"/>
        </w:rPr>
        <w:t>PRINCIPLE OF OPERATION</w:t>
      </w:r>
    </w:p>
    <w:p>
      <w:pPr>
        <w:pStyle w:val="BodyText"/>
        <w:spacing w:before="54"/>
        <w:ind w:left="207" w:right="4271"/>
        <w:jc w:val="both"/>
      </w:pPr>
      <w:r>
        <w:rPr/>
        <w:drawing>
          <wp:anchor distT="0" distB="0" distL="0" distR="0" allowOverlap="1" layoutInCell="1" locked="0" behindDoc="0" simplePos="0" relativeHeight="15733248">
            <wp:simplePos x="0" y="0"/>
            <wp:positionH relativeFrom="page">
              <wp:posOffset>4887226</wp:posOffset>
            </wp:positionH>
            <wp:positionV relativeFrom="paragraph">
              <wp:posOffset>341485</wp:posOffset>
            </wp:positionV>
            <wp:extent cx="2203939" cy="1087049"/>
            <wp:effectExtent l="0" t="0" r="0" b="0"/>
            <wp:wrapNone/>
            <wp:docPr id="7" name="image11.png"/>
            <wp:cNvGraphicFramePr>
              <a:graphicFrameLocks noChangeAspect="1"/>
            </wp:cNvGraphicFramePr>
            <a:graphic>
              <a:graphicData uri="http://schemas.openxmlformats.org/drawingml/2006/picture">
                <pic:pic>
                  <pic:nvPicPr>
                    <pic:cNvPr id="8" name="image11.png"/>
                    <pic:cNvPicPr/>
                  </pic:nvPicPr>
                  <pic:blipFill>
                    <a:blip r:embed="rId16" cstate="print"/>
                    <a:stretch>
                      <a:fillRect/>
                    </a:stretch>
                  </pic:blipFill>
                  <pic:spPr>
                    <a:xfrm>
                      <a:off x="0" y="0"/>
                      <a:ext cx="2203939" cy="1087049"/>
                    </a:xfrm>
                    <a:prstGeom prst="rect">
                      <a:avLst/>
                    </a:prstGeom>
                  </pic:spPr>
                </pic:pic>
              </a:graphicData>
            </a:graphic>
          </wp:anchor>
        </w:drawing>
      </w:r>
      <w:r>
        <w:rPr/>
        <w:t>The dehumidifier works by using </w:t>
      </w:r>
      <w:r>
        <w:rPr>
          <w:spacing w:val="-2"/>
        </w:rPr>
        <w:t>two </w:t>
      </w:r>
      <w:r>
        <w:rPr/>
        <w:t>air flows; the main one is the air to dehumidify, a second flow - of smaller flow rate - is used to regenerate the dehumidification rotor. Two fans inside the dehumidifier create these two air flows that pass through the rotor in opposite directions. The air to be dehumidified, also called "process air", passes through the silica gel impregnated desic- cant rotor. Silica gel is a highly hygroscopic material that absorbs water vapour from the air. As the air passes through the rotor, it transfers its moisture content to the rotor. The dehumidified air is then sent to the production room or process to be dehumidified. The dehumidification pro- cess can take place between -30°C and +40°C. During the process the rotor rotates very slowly and is equipped with a drive system with reduction gear and belt. The so-called "regeneration air" is used by the system to remove the absorbed humidity and take it outside: it is heated by a battery inside the dehumidifier, up to about +100°C and passes through the rotor in the opposite direction to the process air and subjects it to a reverse process, for which the rotor gives up its moisture content and its initial absorbing capacity is restored. The regeneration air is expelled lukewarm and humid and must be sent out of the treated</w:t>
      </w:r>
      <w:r>
        <w:rPr>
          <w:spacing w:val="-11"/>
        </w:rPr>
        <w:t> </w:t>
      </w:r>
      <w:r>
        <w:rPr/>
        <w:t>environment.</w:t>
      </w:r>
    </w:p>
    <w:p>
      <w:pPr>
        <w:pStyle w:val="Heading1"/>
        <w:spacing w:before="84"/>
      </w:pPr>
      <w:r>
        <w:rPr/>
        <w:t>STRUCTURE</w:t>
      </w:r>
    </w:p>
    <w:p>
      <w:pPr>
        <w:pStyle w:val="BodyText"/>
        <w:spacing w:before="55"/>
        <w:ind w:left="207"/>
        <w:jc w:val="both"/>
      </w:pPr>
      <w:r>
        <w:rPr/>
        <w:t>The structure of the dehumidifier is made of galvanized steel painted on the outside. The top</w:t>
      </w:r>
    </w:p>
    <w:p>
      <w:pPr>
        <w:pStyle w:val="BodyText"/>
        <w:ind w:left="207" w:right="342"/>
        <w:jc w:val="both"/>
      </w:pPr>
      <w:r>
        <w:rPr/>
        <w:t>panel can be removed for maintenance to electrical components and all other internal mechanical parts. The connections to the dehumidifier can be made with standard spiral channels.</w:t>
      </w:r>
    </w:p>
    <w:p>
      <w:pPr>
        <w:pStyle w:val="Heading1"/>
        <w:spacing w:before="87"/>
      </w:pPr>
      <w:r>
        <w:rPr/>
        <w:t>FANS</w:t>
      </w:r>
    </w:p>
    <w:p>
      <w:pPr>
        <w:pStyle w:val="BodyText"/>
        <w:spacing w:before="54"/>
        <w:ind w:left="207" w:right="342"/>
        <w:jc w:val="both"/>
      </w:pPr>
      <w:r>
        <w:rPr/>
        <w:t>The fans are directly coupled to a single-phase AC or EC motor of class IP55, ISO F, Class B. They are accessible for maintenance by removing the upper inspection panel. The process and regeneration fan starts immediately when the dehumidifier is energized and can be adjusted manually by means of a potentiometer located on the front of the structure (available from model AD420 onwards).</w:t>
      </w:r>
    </w:p>
    <w:p>
      <w:pPr>
        <w:pStyle w:val="Heading1"/>
      </w:pPr>
      <w:r>
        <w:rPr/>
        <w:t>ROTOR</w:t>
      </w:r>
    </w:p>
    <w:p>
      <w:pPr>
        <w:pStyle w:val="BodyText"/>
        <w:spacing w:before="54"/>
        <w:ind w:left="207" w:right="342"/>
        <w:jc w:val="both"/>
      </w:pPr>
      <w:r>
        <w:rPr/>
        <w:t>The dehumidifier has a rotor made of desiccant material. The rotor has a honeycomb structure made of corrugated, heat-resistant sheets containing silica gel desiccant material, which creates a high number of axial fluid threads and at the same time a high absorption surface in a small volume. The rotor is constructed to withstand saturated air without being damaged. In addition, the rotor is not damaged if the process or regeneration fan should stop due to malfunction during operation. The rotor is non-combustible and non-flammable.</w:t>
      </w:r>
    </w:p>
    <w:p>
      <w:pPr>
        <w:pStyle w:val="Heading1"/>
      </w:pPr>
      <w:r>
        <w:rPr/>
        <w:t>TRANSMISSION SYSTEM</w:t>
      </w:r>
    </w:p>
    <w:p>
      <w:pPr>
        <w:pStyle w:val="BodyText"/>
        <w:spacing w:before="57"/>
        <w:ind w:left="207" w:right="343"/>
        <w:jc w:val="both"/>
      </w:pPr>
      <w:r>
        <w:rPr/>
        <w:t>A belt drive system controls the movement of the rotor. The belt carries out its pulling action on the outer edge of the rotor and is guided by a pulley on the gear motor. A special device maintains the correct belt tension to prevent belt slippage. The correct direction of rotation and transmission can be checked by opening the top panel. The rotor is equipped with ball bearings. The rotor shaft is made of steel.</w:t>
      </w:r>
    </w:p>
    <w:p>
      <w:pPr>
        <w:pStyle w:val="Heading1"/>
        <w:spacing w:before="84"/>
      </w:pPr>
      <w:r>
        <w:rPr/>
        <w:t>REGENERATION AIR HEATING COIL</w:t>
      </w:r>
    </w:p>
    <w:p>
      <w:pPr>
        <w:pStyle w:val="BodyText"/>
        <w:spacing w:before="52"/>
        <w:ind w:left="207"/>
        <w:jc w:val="both"/>
      </w:pPr>
      <w:r>
        <w:rPr>
          <w:b/>
        </w:rPr>
        <w:t>Electrical. </w:t>
      </w:r>
      <w:r>
        <w:rPr/>
        <w:t>The electric regeneration battery is of the self-regulating PTC type, to keep the surface temperature constant.</w:t>
      </w:r>
    </w:p>
    <w:p>
      <w:pPr>
        <w:pStyle w:val="Heading1"/>
        <w:spacing w:before="88"/>
      </w:pPr>
      <w:r>
        <w:rPr/>
        <w:t>FILTERS</w:t>
      </w:r>
    </w:p>
    <w:p>
      <w:pPr>
        <w:pStyle w:val="BodyText"/>
        <w:spacing w:before="54"/>
        <w:ind w:left="207"/>
        <w:jc w:val="both"/>
      </w:pPr>
      <w:r>
        <w:rPr/>
        <w:t>The dehumidifier has a G3 filter: on the process and regeneration air inlet.</w:t>
      </w:r>
    </w:p>
    <w:p>
      <w:pPr>
        <w:pStyle w:val="Heading1"/>
      </w:pPr>
      <w:r>
        <w:rPr/>
        <w:t>ELECTRICAL PANEL</w:t>
      </w:r>
    </w:p>
    <w:p>
      <w:pPr>
        <w:pStyle w:val="BodyText"/>
        <w:spacing w:before="57"/>
        <w:ind w:left="207" w:right="344"/>
        <w:jc w:val="both"/>
      </w:pPr>
      <w:r>
        <w:rPr/>
        <w:t>The electrical panel is manufactured in compliance with European standards 73/23 and 89/336. Access to the electrical panel </w:t>
      </w:r>
      <w:r>
        <w:rPr>
          <w:spacing w:val="4"/>
        </w:rPr>
        <w:t>is </w:t>
      </w:r>
      <w:r>
        <w:rPr/>
        <w:t>possible by removing the top panel of the unit. The following components are installed in all the units: main switch, ammeter, hour meter and connector for connection of the external humidistat. An energy meter can also be fitted as an option. The panel is also equipped with a switch for manual or automatic control of the dehumidification management and it is possible to configure the mode with continuous operation of the process fan even when humidity is reached  (with humidistat connected and in automatic</w:t>
      </w:r>
      <w:r>
        <w:rPr>
          <w:spacing w:val="-4"/>
        </w:rPr>
        <w:t> </w:t>
      </w:r>
      <w:r>
        <w:rPr/>
        <w:t>operation).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Heading2"/>
        <w:spacing w:before="96"/>
        <w:ind w:left="9075" w:firstLine="40"/>
      </w:pPr>
      <w:hyperlink r:id="rId17">
        <w:r>
          <w:rPr>
            <w:color w:val="FFFFFF"/>
            <w:spacing w:val="-1"/>
          </w:rPr>
          <w:t>WWW.TFTDRYAIR.COM</w:t>
        </w:r>
      </w:hyperlink>
      <w:r>
        <w:rPr>
          <w:color w:val="FFFFFF"/>
          <w:spacing w:val="-1"/>
        </w:rPr>
        <w:t> </w:t>
      </w:r>
      <w:hyperlink r:id="rId18">
        <w:r>
          <w:rPr>
            <w:color w:val="FFFFFF"/>
            <w:spacing w:val="-1"/>
          </w:rPr>
          <w:t>INFO@TFTDRYAIR.COM</w:t>
        </w:r>
      </w:hyperlink>
    </w:p>
    <w:p>
      <w:pPr>
        <w:pStyle w:val="BodyText"/>
        <w:rPr>
          <w:b/>
        </w:rPr>
      </w:pPr>
    </w:p>
    <w:p>
      <w:pPr>
        <w:spacing w:before="0"/>
        <w:ind w:left="9070" w:right="0" w:firstLine="0"/>
        <w:jc w:val="left"/>
        <w:rPr>
          <w:b/>
          <w:sz w:val="16"/>
        </w:rPr>
      </w:pPr>
      <w:r>
        <w:rPr>
          <w:b/>
          <w:color w:val="FFFFFF"/>
          <w:sz w:val="16"/>
        </w:rPr>
        <w:t>CEN0112 issuance</w:t>
      </w:r>
      <w:r>
        <w:rPr>
          <w:b/>
          <w:color w:val="FFFFFF"/>
          <w:spacing w:val="-6"/>
          <w:sz w:val="16"/>
        </w:rPr>
        <w:t> </w:t>
      </w:r>
      <w:r>
        <w:rPr>
          <w:b/>
          <w:color w:val="FFFFFF"/>
          <w:sz w:val="16"/>
        </w:rPr>
        <w:t>07.20</w:t>
      </w:r>
    </w:p>
    <w:p>
      <w:pPr>
        <w:spacing w:after="0"/>
        <w:jc w:val="left"/>
        <w:rPr>
          <w:sz w:val="16"/>
        </w:rPr>
        <w:sectPr>
          <w:headerReference w:type="default" r:id="rId14"/>
          <w:footerReference w:type="default" r:id="rId15"/>
          <w:pgSz w:w="11910" w:h="16840"/>
          <w:pgMar w:header="0" w:footer="0" w:top="1120" w:bottom="180" w:left="380" w:right="220"/>
        </w:sectPr>
      </w:pPr>
    </w:p>
    <w:p>
      <w:pPr>
        <w:spacing w:before="179"/>
        <w:ind w:left="186" w:right="0" w:firstLine="0"/>
        <w:jc w:val="left"/>
        <w:rPr>
          <w:b/>
          <w:sz w:val="18"/>
        </w:rPr>
      </w:pPr>
      <w:r>
        <w:rPr>
          <w:b/>
          <w:sz w:val="18"/>
        </w:rPr>
        <w:t>VERSION</w:t>
      </w:r>
    </w:p>
    <w:p>
      <w:pPr>
        <w:pStyle w:val="BodyText"/>
        <w:tabs>
          <w:tab w:pos="1597" w:val="left" w:leader="none"/>
        </w:tabs>
        <w:spacing w:line="183" w:lineRule="exact" w:before="54"/>
        <w:ind w:left="186"/>
      </w:pPr>
      <w:r>
        <w:rPr/>
        <w:t>AD…</w:t>
        <w:tab/>
        <w:t>Standard</w:t>
      </w:r>
    </w:p>
    <w:p>
      <w:pPr>
        <w:pStyle w:val="BodyText"/>
        <w:tabs>
          <w:tab w:pos="1597" w:val="left" w:leader="none"/>
        </w:tabs>
        <w:spacing w:line="183" w:lineRule="exact"/>
        <w:ind w:left="186"/>
      </w:pPr>
      <w:r>
        <w:rPr/>
        <w:t>AD…/HR</w:t>
        <w:tab/>
        <w:t>Version with heat recuperator for regeneration air (50%-80%</w:t>
      </w:r>
      <w:r>
        <w:rPr>
          <w:spacing w:val="-2"/>
        </w:rPr>
        <w:t> </w:t>
      </w:r>
      <w:r>
        <w:rPr/>
        <w:t>recovery).</w:t>
      </w:r>
    </w:p>
    <w:p>
      <w:pPr>
        <w:pStyle w:val="BodyText"/>
        <w:rPr>
          <w:sz w:val="28"/>
        </w:rPr>
      </w:pPr>
    </w:p>
    <w:tbl>
      <w:tblPr>
        <w:tblW w:w="0" w:type="auto"/>
        <w:jc w:val="left"/>
        <w:tblInd w:w="20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4988"/>
        <w:gridCol w:w="983"/>
        <w:gridCol w:w="686"/>
        <w:gridCol w:w="686"/>
        <w:gridCol w:w="686"/>
        <w:gridCol w:w="686"/>
        <w:gridCol w:w="686"/>
        <w:gridCol w:w="686"/>
        <w:gridCol w:w="670"/>
      </w:tblGrid>
      <w:tr>
        <w:trPr>
          <w:trHeight w:val="252" w:hRule="atLeast"/>
        </w:trPr>
        <w:tc>
          <w:tcPr>
            <w:tcW w:w="4988" w:type="dxa"/>
            <w:shd w:val="clear" w:color="auto" w:fill="00588F"/>
          </w:tcPr>
          <w:p>
            <w:pPr>
              <w:pStyle w:val="TableParagraph"/>
              <w:spacing w:before="34"/>
              <w:ind w:right="85"/>
              <w:jc w:val="right"/>
              <w:rPr>
                <w:b/>
                <w:sz w:val="16"/>
              </w:rPr>
            </w:pPr>
            <w:r>
              <w:rPr>
                <w:b/>
                <w:color w:val="FFFFFF"/>
                <w:sz w:val="16"/>
              </w:rPr>
              <w:t>Model AD</w:t>
            </w:r>
          </w:p>
        </w:tc>
        <w:tc>
          <w:tcPr>
            <w:tcW w:w="983" w:type="dxa"/>
            <w:shd w:val="clear" w:color="auto" w:fill="00588F"/>
          </w:tcPr>
          <w:p>
            <w:pPr>
              <w:pStyle w:val="TableParagraph"/>
              <w:spacing w:before="34"/>
              <w:ind w:left="114"/>
              <w:jc w:val="left"/>
              <w:rPr>
                <w:b/>
                <w:sz w:val="16"/>
              </w:rPr>
            </w:pPr>
            <w:r>
              <w:rPr>
                <w:b/>
                <w:color w:val="FFFFFF"/>
                <w:sz w:val="16"/>
              </w:rPr>
              <w:t>Code</w:t>
            </w:r>
          </w:p>
        </w:tc>
        <w:tc>
          <w:tcPr>
            <w:tcW w:w="686" w:type="dxa"/>
            <w:shd w:val="clear" w:color="auto" w:fill="00588F"/>
          </w:tcPr>
          <w:p>
            <w:pPr>
              <w:pStyle w:val="TableParagraph"/>
              <w:spacing w:line="178" w:lineRule="exact"/>
              <w:ind w:left="180" w:right="151"/>
              <w:rPr>
                <w:b/>
                <w:sz w:val="16"/>
              </w:rPr>
            </w:pPr>
            <w:r>
              <w:rPr>
                <w:b/>
                <w:color w:val="FFFFFF"/>
                <w:sz w:val="16"/>
              </w:rPr>
              <w:t>100</w:t>
            </w:r>
          </w:p>
        </w:tc>
        <w:tc>
          <w:tcPr>
            <w:tcW w:w="686" w:type="dxa"/>
            <w:shd w:val="clear" w:color="auto" w:fill="00588F"/>
          </w:tcPr>
          <w:p>
            <w:pPr>
              <w:pStyle w:val="TableParagraph"/>
              <w:spacing w:line="178" w:lineRule="exact"/>
              <w:ind w:left="180" w:right="150"/>
              <w:rPr>
                <w:b/>
                <w:sz w:val="16"/>
              </w:rPr>
            </w:pPr>
            <w:r>
              <w:rPr>
                <w:b/>
                <w:color w:val="FFFFFF"/>
                <w:sz w:val="16"/>
              </w:rPr>
              <w:t>270</w:t>
            </w:r>
          </w:p>
        </w:tc>
        <w:tc>
          <w:tcPr>
            <w:tcW w:w="686" w:type="dxa"/>
            <w:shd w:val="clear" w:color="auto" w:fill="00588F"/>
          </w:tcPr>
          <w:p>
            <w:pPr>
              <w:pStyle w:val="TableParagraph"/>
              <w:spacing w:line="178" w:lineRule="exact"/>
              <w:ind w:left="178" w:right="152"/>
              <w:rPr>
                <w:b/>
                <w:sz w:val="16"/>
              </w:rPr>
            </w:pPr>
            <w:r>
              <w:rPr>
                <w:b/>
                <w:color w:val="FFFFFF"/>
                <w:sz w:val="16"/>
              </w:rPr>
              <w:t>420</w:t>
            </w:r>
          </w:p>
        </w:tc>
        <w:tc>
          <w:tcPr>
            <w:tcW w:w="686" w:type="dxa"/>
            <w:shd w:val="clear" w:color="auto" w:fill="00588F"/>
          </w:tcPr>
          <w:p>
            <w:pPr>
              <w:pStyle w:val="TableParagraph"/>
              <w:spacing w:line="178" w:lineRule="exact"/>
              <w:ind w:left="180" w:right="152"/>
              <w:rPr>
                <w:b/>
                <w:sz w:val="16"/>
              </w:rPr>
            </w:pPr>
            <w:r>
              <w:rPr>
                <w:b/>
                <w:color w:val="FFFFFF"/>
                <w:sz w:val="16"/>
              </w:rPr>
              <w:t>550</w:t>
            </w:r>
          </w:p>
        </w:tc>
        <w:tc>
          <w:tcPr>
            <w:tcW w:w="686" w:type="dxa"/>
            <w:shd w:val="clear" w:color="auto" w:fill="00588F"/>
          </w:tcPr>
          <w:p>
            <w:pPr>
              <w:pStyle w:val="TableParagraph"/>
              <w:spacing w:line="178" w:lineRule="exact"/>
              <w:ind w:left="180" w:right="151"/>
              <w:rPr>
                <w:b/>
                <w:sz w:val="16"/>
              </w:rPr>
            </w:pPr>
            <w:r>
              <w:rPr>
                <w:b/>
                <w:color w:val="FFFFFF"/>
                <w:sz w:val="16"/>
              </w:rPr>
              <w:t>700</w:t>
            </w:r>
          </w:p>
        </w:tc>
        <w:tc>
          <w:tcPr>
            <w:tcW w:w="686" w:type="dxa"/>
            <w:shd w:val="clear" w:color="auto" w:fill="00588F"/>
          </w:tcPr>
          <w:p>
            <w:pPr>
              <w:pStyle w:val="TableParagraph"/>
              <w:spacing w:line="178" w:lineRule="exact"/>
              <w:ind w:left="180" w:right="150"/>
              <w:rPr>
                <w:b/>
                <w:sz w:val="16"/>
              </w:rPr>
            </w:pPr>
            <w:r>
              <w:rPr>
                <w:b/>
                <w:color w:val="FFFFFF"/>
                <w:sz w:val="16"/>
              </w:rPr>
              <w:t>820</w:t>
            </w:r>
          </w:p>
        </w:tc>
        <w:tc>
          <w:tcPr>
            <w:tcW w:w="670" w:type="dxa"/>
            <w:shd w:val="clear" w:color="auto" w:fill="00588F"/>
          </w:tcPr>
          <w:p>
            <w:pPr>
              <w:pStyle w:val="TableParagraph"/>
              <w:spacing w:line="178" w:lineRule="exact"/>
              <w:ind w:left="127" w:right="102"/>
              <w:rPr>
                <w:b/>
                <w:sz w:val="16"/>
              </w:rPr>
            </w:pPr>
            <w:r>
              <w:rPr>
                <w:b/>
                <w:color w:val="FFFFFF"/>
                <w:sz w:val="16"/>
              </w:rPr>
              <w:t>1250</w:t>
            </w:r>
          </w:p>
        </w:tc>
      </w:tr>
      <w:tr>
        <w:trPr>
          <w:trHeight w:val="258" w:hRule="atLeast"/>
        </w:trPr>
        <w:tc>
          <w:tcPr>
            <w:tcW w:w="4988" w:type="dxa"/>
            <w:shd w:val="clear" w:color="auto" w:fill="CEDDEA"/>
          </w:tcPr>
          <w:p>
            <w:pPr>
              <w:pStyle w:val="TableParagraph"/>
              <w:spacing w:before="36"/>
              <w:ind w:right="82"/>
              <w:jc w:val="right"/>
              <w:rPr>
                <w:sz w:val="16"/>
              </w:rPr>
            </w:pPr>
            <w:r>
              <w:rPr>
                <w:sz w:val="16"/>
              </w:rPr>
              <w:t>Painted steel frame</w:t>
            </w:r>
          </w:p>
        </w:tc>
        <w:tc>
          <w:tcPr>
            <w:tcW w:w="983" w:type="dxa"/>
            <w:shd w:val="clear" w:color="auto" w:fill="CEDDEA"/>
          </w:tcPr>
          <w:p>
            <w:pPr>
              <w:pStyle w:val="TableParagraph"/>
              <w:jc w:val="left"/>
              <w:rPr>
                <w:rFonts w:ascii="Times New Roman"/>
                <w:sz w:val="16"/>
              </w:rPr>
            </w:pPr>
          </w:p>
        </w:tc>
        <w:tc>
          <w:tcPr>
            <w:tcW w:w="686" w:type="dxa"/>
            <w:shd w:val="clear" w:color="auto" w:fill="CEDDEA"/>
          </w:tcPr>
          <w:p>
            <w:pPr>
              <w:pStyle w:val="TableParagraph"/>
              <w:spacing w:before="41"/>
              <w:ind w:left="28"/>
              <w:rPr>
                <w:b/>
                <w:sz w:val="16"/>
              </w:rPr>
            </w:pPr>
            <w:r>
              <w:rPr>
                <w:b/>
                <w:w w:val="100"/>
                <w:sz w:val="16"/>
              </w:rPr>
              <w:t>●</w:t>
            </w:r>
          </w:p>
        </w:tc>
        <w:tc>
          <w:tcPr>
            <w:tcW w:w="686" w:type="dxa"/>
            <w:shd w:val="clear" w:color="auto" w:fill="CEDDEA"/>
          </w:tcPr>
          <w:p>
            <w:pPr>
              <w:pStyle w:val="TableParagraph"/>
              <w:spacing w:before="41"/>
              <w:ind w:left="29"/>
              <w:rPr>
                <w:b/>
                <w:sz w:val="16"/>
              </w:rPr>
            </w:pPr>
            <w:r>
              <w:rPr>
                <w:b/>
                <w:w w:val="100"/>
                <w:sz w:val="16"/>
              </w:rPr>
              <w:t>●</w:t>
            </w:r>
          </w:p>
        </w:tc>
        <w:tc>
          <w:tcPr>
            <w:tcW w:w="686" w:type="dxa"/>
            <w:shd w:val="clear" w:color="auto" w:fill="CEDDEA"/>
          </w:tcPr>
          <w:p>
            <w:pPr>
              <w:pStyle w:val="TableParagraph"/>
              <w:spacing w:before="41"/>
              <w:ind w:left="25"/>
              <w:rPr>
                <w:b/>
                <w:sz w:val="16"/>
              </w:rPr>
            </w:pPr>
            <w:r>
              <w:rPr>
                <w:b/>
                <w:w w:val="100"/>
                <w:sz w:val="16"/>
              </w:rPr>
              <w:t>●</w:t>
            </w:r>
          </w:p>
        </w:tc>
        <w:tc>
          <w:tcPr>
            <w:tcW w:w="686" w:type="dxa"/>
            <w:shd w:val="clear" w:color="auto" w:fill="CEDDEA"/>
          </w:tcPr>
          <w:p>
            <w:pPr>
              <w:pStyle w:val="TableParagraph"/>
              <w:spacing w:before="41"/>
              <w:ind w:left="27"/>
              <w:rPr>
                <w:b/>
                <w:sz w:val="16"/>
              </w:rPr>
            </w:pPr>
            <w:r>
              <w:rPr>
                <w:b/>
                <w:w w:val="100"/>
                <w:sz w:val="16"/>
              </w:rPr>
              <w:t>●</w:t>
            </w:r>
          </w:p>
        </w:tc>
        <w:tc>
          <w:tcPr>
            <w:tcW w:w="686" w:type="dxa"/>
            <w:shd w:val="clear" w:color="auto" w:fill="CEDDEA"/>
          </w:tcPr>
          <w:p>
            <w:pPr>
              <w:pStyle w:val="TableParagraph"/>
              <w:spacing w:before="41"/>
              <w:ind w:left="28"/>
              <w:rPr>
                <w:b/>
                <w:sz w:val="16"/>
              </w:rPr>
            </w:pPr>
            <w:r>
              <w:rPr>
                <w:b/>
                <w:w w:val="100"/>
                <w:sz w:val="16"/>
              </w:rPr>
              <w:t>●</w:t>
            </w:r>
          </w:p>
        </w:tc>
        <w:tc>
          <w:tcPr>
            <w:tcW w:w="686" w:type="dxa"/>
            <w:shd w:val="clear" w:color="auto" w:fill="CEDDEA"/>
          </w:tcPr>
          <w:p>
            <w:pPr>
              <w:pStyle w:val="TableParagraph"/>
              <w:spacing w:before="41"/>
              <w:ind w:left="28"/>
              <w:rPr>
                <w:b/>
                <w:sz w:val="16"/>
              </w:rPr>
            </w:pPr>
            <w:r>
              <w:rPr>
                <w:b/>
                <w:w w:val="100"/>
                <w:sz w:val="16"/>
              </w:rPr>
              <w:t>●</w:t>
            </w:r>
          </w:p>
        </w:tc>
        <w:tc>
          <w:tcPr>
            <w:tcW w:w="670" w:type="dxa"/>
            <w:shd w:val="clear" w:color="auto" w:fill="CEDDEA"/>
          </w:tcPr>
          <w:p>
            <w:pPr>
              <w:pStyle w:val="TableParagraph"/>
              <w:spacing w:before="41"/>
              <w:ind w:left="26"/>
              <w:rPr>
                <w:b/>
                <w:sz w:val="16"/>
              </w:rPr>
            </w:pPr>
            <w:r>
              <w:rPr>
                <w:b/>
                <w:w w:val="100"/>
                <w:sz w:val="16"/>
              </w:rPr>
              <w:t>●</w:t>
            </w:r>
          </w:p>
        </w:tc>
      </w:tr>
      <w:tr>
        <w:trPr>
          <w:trHeight w:val="258" w:hRule="atLeast"/>
        </w:trPr>
        <w:tc>
          <w:tcPr>
            <w:tcW w:w="4988" w:type="dxa"/>
            <w:shd w:val="clear" w:color="auto" w:fill="CEDDEA"/>
          </w:tcPr>
          <w:p>
            <w:pPr>
              <w:pStyle w:val="TableParagraph"/>
              <w:spacing w:before="35"/>
              <w:ind w:right="82"/>
              <w:jc w:val="right"/>
              <w:rPr>
                <w:sz w:val="16"/>
              </w:rPr>
            </w:pPr>
            <w:r>
              <w:rPr>
                <w:sz w:val="16"/>
              </w:rPr>
              <w:t>Satin-finish stainless steel304 frame</w:t>
            </w:r>
          </w:p>
        </w:tc>
        <w:tc>
          <w:tcPr>
            <w:tcW w:w="983" w:type="dxa"/>
            <w:shd w:val="clear" w:color="auto" w:fill="CEDDEA"/>
          </w:tcPr>
          <w:p>
            <w:pPr>
              <w:pStyle w:val="TableParagraph"/>
              <w:jc w:val="left"/>
              <w:rPr>
                <w:rFonts w:ascii="Times New Roman"/>
                <w:sz w:val="16"/>
              </w:rPr>
            </w:pPr>
          </w:p>
        </w:tc>
        <w:tc>
          <w:tcPr>
            <w:tcW w:w="686" w:type="dxa"/>
            <w:shd w:val="clear" w:color="auto" w:fill="CEDDEA"/>
          </w:tcPr>
          <w:p>
            <w:pPr>
              <w:pStyle w:val="TableParagraph"/>
              <w:spacing w:before="40"/>
              <w:ind w:left="28"/>
              <w:rPr>
                <w:b/>
                <w:sz w:val="16"/>
              </w:rPr>
            </w:pPr>
            <w:r>
              <w:rPr>
                <w:b/>
                <w:w w:val="100"/>
                <w:sz w:val="16"/>
              </w:rPr>
              <w:t>○</w:t>
            </w:r>
          </w:p>
        </w:tc>
        <w:tc>
          <w:tcPr>
            <w:tcW w:w="686" w:type="dxa"/>
            <w:shd w:val="clear" w:color="auto" w:fill="CEDDEA"/>
          </w:tcPr>
          <w:p>
            <w:pPr>
              <w:pStyle w:val="TableParagraph"/>
              <w:spacing w:before="40"/>
              <w:ind w:left="29"/>
              <w:rPr>
                <w:b/>
                <w:sz w:val="16"/>
              </w:rPr>
            </w:pPr>
            <w:r>
              <w:rPr>
                <w:b/>
                <w:w w:val="100"/>
                <w:sz w:val="16"/>
              </w:rPr>
              <w:t>○</w:t>
            </w:r>
          </w:p>
        </w:tc>
        <w:tc>
          <w:tcPr>
            <w:tcW w:w="686" w:type="dxa"/>
            <w:shd w:val="clear" w:color="auto" w:fill="CEDDEA"/>
          </w:tcPr>
          <w:p>
            <w:pPr>
              <w:pStyle w:val="TableParagraph"/>
              <w:spacing w:before="40"/>
              <w:ind w:left="25"/>
              <w:rPr>
                <w:b/>
                <w:sz w:val="16"/>
              </w:rPr>
            </w:pPr>
            <w:r>
              <w:rPr>
                <w:b/>
                <w:w w:val="100"/>
                <w:sz w:val="16"/>
              </w:rPr>
              <w:t>○</w:t>
            </w:r>
          </w:p>
        </w:tc>
        <w:tc>
          <w:tcPr>
            <w:tcW w:w="686" w:type="dxa"/>
            <w:shd w:val="clear" w:color="auto" w:fill="CEDDEA"/>
          </w:tcPr>
          <w:p>
            <w:pPr>
              <w:pStyle w:val="TableParagraph"/>
              <w:spacing w:before="40"/>
              <w:ind w:left="27"/>
              <w:rPr>
                <w:b/>
                <w:sz w:val="16"/>
              </w:rPr>
            </w:pPr>
            <w:r>
              <w:rPr>
                <w:b/>
                <w:w w:val="100"/>
                <w:sz w:val="16"/>
              </w:rPr>
              <w:t>○</w:t>
            </w:r>
          </w:p>
        </w:tc>
        <w:tc>
          <w:tcPr>
            <w:tcW w:w="686" w:type="dxa"/>
            <w:shd w:val="clear" w:color="auto" w:fill="CEDDEA"/>
          </w:tcPr>
          <w:p>
            <w:pPr>
              <w:pStyle w:val="TableParagraph"/>
              <w:spacing w:before="40"/>
              <w:ind w:left="28"/>
              <w:rPr>
                <w:b/>
                <w:sz w:val="16"/>
              </w:rPr>
            </w:pPr>
            <w:r>
              <w:rPr>
                <w:b/>
                <w:w w:val="100"/>
                <w:sz w:val="16"/>
              </w:rPr>
              <w:t>○</w:t>
            </w:r>
          </w:p>
        </w:tc>
        <w:tc>
          <w:tcPr>
            <w:tcW w:w="686" w:type="dxa"/>
            <w:shd w:val="clear" w:color="auto" w:fill="CEDDEA"/>
          </w:tcPr>
          <w:p>
            <w:pPr>
              <w:pStyle w:val="TableParagraph"/>
              <w:spacing w:before="40"/>
              <w:ind w:left="28"/>
              <w:rPr>
                <w:b/>
                <w:sz w:val="16"/>
              </w:rPr>
            </w:pPr>
            <w:r>
              <w:rPr>
                <w:b/>
                <w:w w:val="100"/>
                <w:sz w:val="16"/>
              </w:rPr>
              <w:t>○</w:t>
            </w:r>
          </w:p>
        </w:tc>
        <w:tc>
          <w:tcPr>
            <w:tcW w:w="670" w:type="dxa"/>
            <w:shd w:val="clear" w:color="auto" w:fill="CEDDEA"/>
          </w:tcPr>
          <w:p>
            <w:pPr>
              <w:pStyle w:val="TableParagraph"/>
              <w:spacing w:before="40"/>
              <w:ind w:left="26"/>
              <w:rPr>
                <w:b/>
                <w:sz w:val="16"/>
              </w:rPr>
            </w:pPr>
            <w:r>
              <w:rPr>
                <w:b/>
                <w:w w:val="100"/>
                <w:sz w:val="16"/>
              </w:rPr>
              <w:t>○</w:t>
            </w:r>
          </w:p>
        </w:tc>
      </w:tr>
      <w:tr>
        <w:trPr>
          <w:trHeight w:val="258" w:hRule="atLeast"/>
        </w:trPr>
        <w:tc>
          <w:tcPr>
            <w:tcW w:w="4988" w:type="dxa"/>
            <w:shd w:val="clear" w:color="auto" w:fill="CEDDEA"/>
          </w:tcPr>
          <w:p>
            <w:pPr>
              <w:pStyle w:val="TableParagraph"/>
              <w:spacing w:before="34"/>
              <w:ind w:right="82"/>
              <w:jc w:val="right"/>
              <w:rPr>
                <w:sz w:val="16"/>
              </w:rPr>
            </w:pPr>
            <w:r>
              <w:rPr>
                <w:sz w:val="16"/>
              </w:rPr>
              <w:t>Cover box for outdoor installation</w:t>
            </w:r>
          </w:p>
        </w:tc>
        <w:tc>
          <w:tcPr>
            <w:tcW w:w="983" w:type="dxa"/>
            <w:shd w:val="clear" w:color="auto" w:fill="CEDDEA"/>
          </w:tcPr>
          <w:p>
            <w:pPr>
              <w:pStyle w:val="TableParagraph"/>
              <w:spacing w:before="34"/>
              <w:ind w:left="114"/>
              <w:jc w:val="left"/>
              <w:rPr>
                <w:sz w:val="16"/>
              </w:rPr>
            </w:pPr>
            <w:r>
              <w:rPr>
                <w:sz w:val="16"/>
              </w:rPr>
              <w:t>ADKOPB</w:t>
            </w:r>
          </w:p>
        </w:tc>
        <w:tc>
          <w:tcPr>
            <w:tcW w:w="686" w:type="dxa"/>
            <w:shd w:val="clear" w:color="auto" w:fill="CEDDEA"/>
          </w:tcPr>
          <w:p>
            <w:pPr>
              <w:pStyle w:val="TableParagraph"/>
              <w:spacing w:before="39"/>
              <w:ind w:left="28"/>
              <w:rPr>
                <w:b/>
                <w:sz w:val="16"/>
              </w:rPr>
            </w:pPr>
            <w:r>
              <w:rPr>
                <w:b/>
                <w:w w:val="100"/>
                <w:sz w:val="16"/>
              </w:rPr>
              <w:t>○</w:t>
            </w:r>
          </w:p>
        </w:tc>
        <w:tc>
          <w:tcPr>
            <w:tcW w:w="686" w:type="dxa"/>
            <w:shd w:val="clear" w:color="auto" w:fill="CEDDEA"/>
          </w:tcPr>
          <w:p>
            <w:pPr>
              <w:pStyle w:val="TableParagraph"/>
              <w:spacing w:before="39"/>
              <w:ind w:left="29"/>
              <w:rPr>
                <w:b/>
                <w:sz w:val="16"/>
              </w:rPr>
            </w:pPr>
            <w:r>
              <w:rPr>
                <w:b/>
                <w:w w:val="100"/>
                <w:sz w:val="16"/>
              </w:rPr>
              <w:t>○</w:t>
            </w:r>
          </w:p>
        </w:tc>
        <w:tc>
          <w:tcPr>
            <w:tcW w:w="686" w:type="dxa"/>
            <w:shd w:val="clear" w:color="auto" w:fill="CEDDEA"/>
          </w:tcPr>
          <w:p>
            <w:pPr>
              <w:pStyle w:val="TableParagraph"/>
              <w:spacing w:before="39"/>
              <w:ind w:left="25"/>
              <w:rPr>
                <w:b/>
                <w:sz w:val="16"/>
              </w:rPr>
            </w:pPr>
            <w:r>
              <w:rPr>
                <w:b/>
                <w:w w:val="100"/>
                <w:sz w:val="16"/>
              </w:rPr>
              <w:t>○</w:t>
            </w:r>
          </w:p>
        </w:tc>
        <w:tc>
          <w:tcPr>
            <w:tcW w:w="686" w:type="dxa"/>
            <w:shd w:val="clear" w:color="auto" w:fill="CEDDEA"/>
          </w:tcPr>
          <w:p>
            <w:pPr>
              <w:pStyle w:val="TableParagraph"/>
              <w:spacing w:before="39"/>
              <w:ind w:left="27"/>
              <w:rPr>
                <w:b/>
                <w:sz w:val="16"/>
              </w:rPr>
            </w:pPr>
            <w:r>
              <w:rPr>
                <w:b/>
                <w:w w:val="100"/>
                <w:sz w:val="16"/>
              </w:rPr>
              <w:t>○</w:t>
            </w:r>
          </w:p>
        </w:tc>
        <w:tc>
          <w:tcPr>
            <w:tcW w:w="686" w:type="dxa"/>
            <w:shd w:val="clear" w:color="auto" w:fill="CEDDEA"/>
          </w:tcPr>
          <w:p>
            <w:pPr>
              <w:pStyle w:val="TableParagraph"/>
              <w:spacing w:before="39"/>
              <w:ind w:left="28"/>
              <w:rPr>
                <w:b/>
                <w:sz w:val="16"/>
              </w:rPr>
            </w:pPr>
            <w:r>
              <w:rPr>
                <w:b/>
                <w:w w:val="100"/>
                <w:sz w:val="16"/>
              </w:rPr>
              <w:t>○</w:t>
            </w:r>
          </w:p>
        </w:tc>
        <w:tc>
          <w:tcPr>
            <w:tcW w:w="686" w:type="dxa"/>
            <w:shd w:val="clear" w:color="auto" w:fill="CEDDEA"/>
          </w:tcPr>
          <w:p>
            <w:pPr>
              <w:pStyle w:val="TableParagraph"/>
              <w:spacing w:before="39"/>
              <w:ind w:left="28"/>
              <w:rPr>
                <w:b/>
                <w:sz w:val="16"/>
              </w:rPr>
            </w:pPr>
            <w:r>
              <w:rPr>
                <w:b/>
                <w:w w:val="100"/>
                <w:sz w:val="16"/>
              </w:rPr>
              <w:t>○</w:t>
            </w:r>
          </w:p>
        </w:tc>
        <w:tc>
          <w:tcPr>
            <w:tcW w:w="670" w:type="dxa"/>
            <w:shd w:val="clear" w:color="auto" w:fill="CEDDEA"/>
          </w:tcPr>
          <w:p>
            <w:pPr>
              <w:pStyle w:val="TableParagraph"/>
              <w:spacing w:before="39"/>
              <w:ind w:left="26"/>
              <w:rPr>
                <w:b/>
                <w:sz w:val="16"/>
              </w:rPr>
            </w:pPr>
            <w:r>
              <w:rPr>
                <w:b/>
                <w:w w:val="100"/>
                <w:sz w:val="16"/>
              </w:rPr>
              <w:t>○</w:t>
            </w:r>
          </w:p>
        </w:tc>
      </w:tr>
      <w:tr>
        <w:trPr>
          <w:trHeight w:val="258" w:hRule="atLeast"/>
        </w:trPr>
        <w:tc>
          <w:tcPr>
            <w:tcW w:w="4988" w:type="dxa"/>
            <w:shd w:val="clear" w:color="auto" w:fill="CEDDEA"/>
          </w:tcPr>
          <w:p>
            <w:pPr>
              <w:pStyle w:val="TableParagraph"/>
              <w:spacing w:before="35"/>
              <w:ind w:right="86"/>
              <w:jc w:val="right"/>
              <w:rPr>
                <w:sz w:val="16"/>
              </w:rPr>
            </w:pPr>
            <w:r>
              <w:rPr>
                <w:sz w:val="16"/>
              </w:rPr>
              <w:t>Heat recovery regeneration air</w:t>
            </w:r>
          </w:p>
        </w:tc>
        <w:tc>
          <w:tcPr>
            <w:tcW w:w="983" w:type="dxa"/>
            <w:shd w:val="clear" w:color="auto" w:fill="CEDDEA"/>
          </w:tcPr>
          <w:p>
            <w:pPr>
              <w:pStyle w:val="TableParagraph"/>
              <w:spacing w:before="35"/>
              <w:ind w:left="114"/>
              <w:jc w:val="left"/>
              <w:rPr>
                <w:sz w:val="16"/>
              </w:rPr>
            </w:pPr>
            <w:r>
              <w:rPr>
                <w:sz w:val="16"/>
              </w:rPr>
              <w:t>/HR</w:t>
            </w:r>
          </w:p>
        </w:tc>
        <w:tc>
          <w:tcPr>
            <w:tcW w:w="686" w:type="dxa"/>
            <w:shd w:val="clear" w:color="auto" w:fill="CEDDEA"/>
          </w:tcPr>
          <w:p>
            <w:pPr>
              <w:pStyle w:val="TableParagraph"/>
              <w:spacing w:before="40"/>
              <w:ind w:left="28"/>
              <w:rPr>
                <w:b/>
                <w:sz w:val="16"/>
              </w:rPr>
            </w:pPr>
            <w:r>
              <w:rPr>
                <w:b/>
                <w:w w:val="100"/>
                <w:sz w:val="16"/>
              </w:rPr>
              <w:t>○</w:t>
            </w:r>
          </w:p>
        </w:tc>
        <w:tc>
          <w:tcPr>
            <w:tcW w:w="686" w:type="dxa"/>
            <w:shd w:val="clear" w:color="auto" w:fill="CEDDEA"/>
          </w:tcPr>
          <w:p>
            <w:pPr>
              <w:pStyle w:val="TableParagraph"/>
              <w:spacing w:before="40"/>
              <w:ind w:left="29"/>
              <w:rPr>
                <w:b/>
                <w:sz w:val="16"/>
              </w:rPr>
            </w:pPr>
            <w:r>
              <w:rPr>
                <w:b/>
                <w:w w:val="100"/>
                <w:sz w:val="16"/>
              </w:rPr>
              <w:t>○</w:t>
            </w:r>
          </w:p>
        </w:tc>
        <w:tc>
          <w:tcPr>
            <w:tcW w:w="686" w:type="dxa"/>
            <w:shd w:val="clear" w:color="auto" w:fill="CEDDEA"/>
          </w:tcPr>
          <w:p>
            <w:pPr>
              <w:pStyle w:val="TableParagraph"/>
              <w:spacing w:before="40"/>
              <w:ind w:left="25"/>
              <w:rPr>
                <w:b/>
                <w:sz w:val="16"/>
              </w:rPr>
            </w:pPr>
            <w:r>
              <w:rPr>
                <w:b/>
                <w:w w:val="100"/>
                <w:sz w:val="16"/>
              </w:rPr>
              <w:t>○</w:t>
            </w:r>
          </w:p>
        </w:tc>
        <w:tc>
          <w:tcPr>
            <w:tcW w:w="686" w:type="dxa"/>
            <w:shd w:val="clear" w:color="auto" w:fill="CEDDEA"/>
          </w:tcPr>
          <w:p>
            <w:pPr>
              <w:pStyle w:val="TableParagraph"/>
              <w:spacing w:before="40"/>
              <w:ind w:left="27"/>
              <w:rPr>
                <w:b/>
                <w:sz w:val="16"/>
              </w:rPr>
            </w:pPr>
            <w:r>
              <w:rPr>
                <w:b/>
                <w:w w:val="100"/>
                <w:sz w:val="16"/>
              </w:rPr>
              <w:t>○</w:t>
            </w:r>
          </w:p>
        </w:tc>
        <w:tc>
          <w:tcPr>
            <w:tcW w:w="686" w:type="dxa"/>
            <w:shd w:val="clear" w:color="auto" w:fill="CEDDEA"/>
          </w:tcPr>
          <w:p>
            <w:pPr>
              <w:pStyle w:val="TableParagraph"/>
              <w:spacing w:before="40"/>
              <w:ind w:left="28"/>
              <w:rPr>
                <w:b/>
                <w:sz w:val="16"/>
              </w:rPr>
            </w:pPr>
            <w:r>
              <w:rPr>
                <w:b/>
                <w:w w:val="100"/>
                <w:sz w:val="16"/>
              </w:rPr>
              <w:t>○</w:t>
            </w:r>
          </w:p>
        </w:tc>
        <w:tc>
          <w:tcPr>
            <w:tcW w:w="686" w:type="dxa"/>
            <w:shd w:val="clear" w:color="auto" w:fill="CEDDEA"/>
          </w:tcPr>
          <w:p>
            <w:pPr>
              <w:pStyle w:val="TableParagraph"/>
              <w:spacing w:before="40"/>
              <w:ind w:left="28"/>
              <w:rPr>
                <w:b/>
                <w:sz w:val="16"/>
              </w:rPr>
            </w:pPr>
            <w:r>
              <w:rPr>
                <w:b/>
                <w:w w:val="100"/>
                <w:sz w:val="16"/>
              </w:rPr>
              <w:t>○</w:t>
            </w:r>
          </w:p>
        </w:tc>
        <w:tc>
          <w:tcPr>
            <w:tcW w:w="670" w:type="dxa"/>
            <w:shd w:val="clear" w:color="auto" w:fill="CEDDEA"/>
          </w:tcPr>
          <w:p>
            <w:pPr>
              <w:pStyle w:val="TableParagraph"/>
              <w:spacing w:before="40"/>
              <w:ind w:left="26"/>
              <w:rPr>
                <w:b/>
                <w:sz w:val="16"/>
              </w:rPr>
            </w:pPr>
            <w:r>
              <w:rPr>
                <w:b/>
                <w:w w:val="100"/>
                <w:sz w:val="16"/>
              </w:rPr>
              <w:t>○</w:t>
            </w:r>
          </w:p>
        </w:tc>
      </w:tr>
      <w:tr>
        <w:trPr>
          <w:trHeight w:val="258" w:hRule="atLeast"/>
        </w:trPr>
        <w:tc>
          <w:tcPr>
            <w:tcW w:w="4988" w:type="dxa"/>
            <w:shd w:val="clear" w:color="auto" w:fill="CEDDEA"/>
          </w:tcPr>
          <w:p>
            <w:pPr>
              <w:pStyle w:val="TableParagraph"/>
              <w:spacing w:before="34"/>
              <w:ind w:right="85"/>
              <w:jc w:val="right"/>
              <w:rPr>
                <w:sz w:val="16"/>
              </w:rPr>
            </w:pPr>
            <w:r>
              <w:rPr>
                <w:sz w:val="16"/>
              </w:rPr>
              <w:t>Process and regeneration air flow rate regulator</w:t>
            </w:r>
          </w:p>
        </w:tc>
        <w:tc>
          <w:tcPr>
            <w:tcW w:w="983" w:type="dxa"/>
            <w:shd w:val="clear" w:color="auto" w:fill="CEDDEA"/>
          </w:tcPr>
          <w:p>
            <w:pPr>
              <w:pStyle w:val="TableParagraph"/>
              <w:jc w:val="left"/>
              <w:rPr>
                <w:rFonts w:ascii="Times New Roman"/>
                <w:sz w:val="16"/>
              </w:rPr>
            </w:pPr>
          </w:p>
        </w:tc>
        <w:tc>
          <w:tcPr>
            <w:tcW w:w="686" w:type="dxa"/>
            <w:shd w:val="clear" w:color="auto" w:fill="CEDDEA"/>
          </w:tcPr>
          <w:p>
            <w:pPr>
              <w:pStyle w:val="TableParagraph"/>
              <w:spacing w:before="39"/>
              <w:ind w:left="28"/>
              <w:rPr>
                <w:b/>
                <w:sz w:val="16"/>
              </w:rPr>
            </w:pPr>
            <w:r>
              <w:rPr>
                <w:b/>
                <w:w w:val="100"/>
                <w:sz w:val="16"/>
              </w:rPr>
              <w:t>-</w:t>
            </w:r>
          </w:p>
        </w:tc>
        <w:tc>
          <w:tcPr>
            <w:tcW w:w="686" w:type="dxa"/>
            <w:shd w:val="clear" w:color="auto" w:fill="CEDDEA"/>
          </w:tcPr>
          <w:p>
            <w:pPr>
              <w:pStyle w:val="TableParagraph"/>
              <w:spacing w:before="39"/>
              <w:ind w:left="28"/>
              <w:rPr>
                <w:b/>
                <w:sz w:val="16"/>
              </w:rPr>
            </w:pPr>
            <w:r>
              <w:rPr>
                <w:b/>
                <w:w w:val="100"/>
                <w:sz w:val="16"/>
              </w:rPr>
              <w:t>-</w:t>
            </w:r>
          </w:p>
        </w:tc>
        <w:tc>
          <w:tcPr>
            <w:tcW w:w="686" w:type="dxa"/>
            <w:shd w:val="clear" w:color="auto" w:fill="CEDDEA"/>
          </w:tcPr>
          <w:p>
            <w:pPr>
              <w:pStyle w:val="TableParagraph"/>
              <w:spacing w:before="39"/>
              <w:ind w:left="25"/>
              <w:rPr>
                <w:b/>
                <w:sz w:val="16"/>
              </w:rPr>
            </w:pPr>
            <w:r>
              <w:rPr>
                <w:b/>
                <w:w w:val="100"/>
                <w:sz w:val="16"/>
              </w:rPr>
              <w:t>●</w:t>
            </w:r>
          </w:p>
        </w:tc>
        <w:tc>
          <w:tcPr>
            <w:tcW w:w="686" w:type="dxa"/>
            <w:shd w:val="clear" w:color="auto" w:fill="CEDDEA"/>
          </w:tcPr>
          <w:p>
            <w:pPr>
              <w:pStyle w:val="TableParagraph"/>
              <w:spacing w:before="39"/>
              <w:ind w:left="27"/>
              <w:rPr>
                <w:b/>
                <w:sz w:val="16"/>
              </w:rPr>
            </w:pPr>
            <w:r>
              <w:rPr>
                <w:b/>
                <w:w w:val="100"/>
                <w:sz w:val="16"/>
              </w:rPr>
              <w:t>●</w:t>
            </w:r>
          </w:p>
        </w:tc>
        <w:tc>
          <w:tcPr>
            <w:tcW w:w="686" w:type="dxa"/>
            <w:shd w:val="clear" w:color="auto" w:fill="CEDDEA"/>
          </w:tcPr>
          <w:p>
            <w:pPr>
              <w:pStyle w:val="TableParagraph"/>
              <w:spacing w:before="39"/>
              <w:ind w:left="28"/>
              <w:rPr>
                <w:b/>
                <w:sz w:val="16"/>
              </w:rPr>
            </w:pPr>
            <w:r>
              <w:rPr>
                <w:b/>
                <w:w w:val="100"/>
                <w:sz w:val="16"/>
              </w:rPr>
              <w:t>●</w:t>
            </w:r>
          </w:p>
        </w:tc>
        <w:tc>
          <w:tcPr>
            <w:tcW w:w="686" w:type="dxa"/>
            <w:shd w:val="clear" w:color="auto" w:fill="CEDDEA"/>
          </w:tcPr>
          <w:p>
            <w:pPr>
              <w:pStyle w:val="TableParagraph"/>
              <w:spacing w:before="39"/>
              <w:ind w:left="28"/>
              <w:rPr>
                <w:b/>
                <w:sz w:val="16"/>
              </w:rPr>
            </w:pPr>
            <w:r>
              <w:rPr>
                <w:b/>
                <w:w w:val="100"/>
                <w:sz w:val="16"/>
              </w:rPr>
              <w:t>●</w:t>
            </w:r>
          </w:p>
        </w:tc>
        <w:tc>
          <w:tcPr>
            <w:tcW w:w="670" w:type="dxa"/>
            <w:shd w:val="clear" w:color="auto" w:fill="CEDDEA"/>
          </w:tcPr>
          <w:p>
            <w:pPr>
              <w:pStyle w:val="TableParagraph"/>
              <w:spacing w:before="39"/>
              <w:ind w:left="26"/>
              <w:rPr>
                <w:b/>
                <w:sz w:val="16"/>
              </w:rPr>
            </w:pPr>
            <w:r>
              <w:rPr>
                <w:b/>
                <w:w w:val="100"/>
                <w:sz w:val="16"/>
              </w:rPr>
              <w:t>●</w:t>
            </w:r>
          </w:p>
        </w:tc>
      </w:tr>
      <w:tr>
        <w:trPr>
          <w:trHeight w:val="258" w:hRule="atLeast"/>
        </w:trPr>
        <w:tc>
          <w:tcPr>
            <w:tcW w:w="4988" w:type="dxa"/>
            <w:shd w:val="clear" w:color="auto" w:fill="CEDDEA"/>
          </w:tcPr>
          <w:p>
            <w:pPr>
              <w:pStyle w:val="TableParagraph"/>
              <w:spacing w:before="36"/>
              <w:ind w:right="83"/>
              <w:jc w:val="right"/>
              <w:rPr>
                <w:sz w:val="16"/>
              </w:rPr>
            </w:pPr>
            <w:r>
              <w:rPr>
                <w:sz w:val="16"/>
              </w:rPr>
              <w:t>Turbo box for increased pressure available process air</w:t>
            </w:r>
          </w:p>
        </w:tc>
        <w:tc>
          <w:tcPr>
            <w:tcW w:w="983" w:type="dxa"/>
            <w:shd w:val="clear" w:color="auto" w:fill="CEDDEA"/>
          </w:tcPr>
          <w:p>
            <w:pPr>
              <w:pStyle w:val="TableParagraph"/>
              <w:spacing w:before="36"/>
              <w:ind w:left="114"/>
              <w:jc w:val="left"/>
              <w:rPr>
                <w:sz w:val="16"/>
              </w:rPr>
            </w:pPr>
            <w:r>
              <w:rPr>
                <w:sz w:val="16"/>
              </w:rPr>
              <w:t>ADKTBP</w:t>
            </w:r>
          </w:p>
        </w:tc>
        <w:tc>
          <w:tcPr>
            <w:tcW w:w="686" w:type="dxa"/>
            <w:shd w:val="clear" w:color="auto" w:fill="CEDDEA"/>
          </w:tcPr>
          <w:p>
            <w:pPr>
              <w:pStyle w:val="TableParagraph"/>
              <w:spacing w:before="41"/>
              <w:ind w:left="28"/>
              <w:rPr>
                <w:b/>
                <w:sz w:val="16"/>
              </w:rPr>
            </w:pPr>
            <w:r>
              <w:rPr>
                <w:b/>
                <w:w w:val="100"/>
                <w:sz w:val="16"/>
              </w:rPr>
              <w:t>○</w:t>
            </w:r>
          </w:p>
        </w:tc>
        <w:tc>
          <w:tcPr>
            <w:tcW w:w="686" w:type="dxa"/>
            <w:shd w:val="clear" w:color="auto" w:fill="CEDDEA"/>
          </w:tcPr>
          <w:p>
            <w:pPr>
              <w:pStyle w:val="TableParagraph"/>
              <w:spacing w:before="41"/>
              <w:ind w:left="29"/>
              <w:rPr>
                <w:b/>
                <w:sz w:val="16"/>
              </w:rPr>
            </w:pPr>
            <w:r>
              <w:rPr>
                <w:b/>
                <w:w w:val="100"/>
                <w:sz w:val="16"/>
              </w:rPr>
              <w:t>○</w:t>
            </w:r>
          </w:p>
        </w:tc>
        <w:tc>
          <w:tcPr>
            <w:tcW w:w="686" w:type="dxa"/>
            <w:shd w:val="clear" w:color="auto" w:fill="CEDDEA"/>
          </w:tcPr>
          <w:p>
            <w:pPr>
              <w:pStyle w:val="TableParagraph"/>
              <w:spacing w:before="41"/>
              <w:ind w:left="25"/>
              <w:rPr>
                <w:b/>
                <w:sz w:val="16"/>
              </w:rPr>
            </w:pPr>
            <w:r>
              <w:rPr>
                <w:b/>
                <w:w w:val="100"/>
                <w:sz w:val="16"/>
              </w:rPr>
              <w:t>○</w:t>
            </w:r>
          </w:p>
        </w:tc>
        <w:tc>
          <w:tcPr>
            <w:tcW w:w="686" w:type="dxa"/>
            <w:shd w:val="clear" w:color="auto" w:fill="CEDDEA"/>
          </w:tcPr>
          <w:p>
            <w:pPr>
              <w:pStyle w:val="TableParagraph"/>
              <w:spacing w:before="41"/>
              <w:ind w:left="27"/>
              <w:rPr>
                <w:b/>
                <w:sz w:val="16"/>
              </w:rPr>
            </w:pPr>
            <w:r>
              <w:rPr>
                <w:b/>
                <w:w w:val="100"/>
                <w:sz w:val="16"/>
              </w:rPr>
              <w:t>○</w:t>
            </w:r>
          </w:p>
        </w:tc>
        <w:tc>
          <w:tcPr>
            <w:tcW w:w="686" w:type="dxa"/>
            <w:shd w:val="clear" w:color="auto" w:fill="CEDDEA"/>
          </w:tcPr>
          <w:p>
            <w:pPr>
              <w:pStyle w:val="TableParagraph"/>
              <w:spacing w:before="41"/>
              <w:ind w:left="28"/>
              <w:rPr>
                <w:b/>
                <w:sz w:val="16"/>
              </w:rPr>
            </w:pPr>
            <w:r>
              <w:rPr>
                <w:b/>
                <w:w w:val="100"/>
                <w:sz w:val="16"/>
              </w:rPr>
              <w:t>○</w:t>
            </w:r>
          </w:p>
        </w:tc>
        <w:tc>
          <w:tcPr>
            <w:tcW w:w="686" w:type="dxa"/>
            <w:shd w:val="clear" w:color="auto" w:fill="CEDDEA"/>
          </w:tcPr>
          <w:p>
            <w:pPr>
              <w:pStyle w:val="TableParagraph"/>
              <w:spacing w:before="41"/>
              <w:ind w:left="28"/>
              <w:rPr>
                <w:b/>
                <w:sz w:val="16"/>
              </w:rPr>
            </w:pPr>
            <w:r>
              <w:rPr>
                <w:b/>
                <w:w w:val="100"/>
                <w:sz w:val="16"/>
              </w:rPr>
              <w:t>○</w:t>
            </w:r>
          </w:p>
        </w:tc>
        <w:tc>
          <w:tcPr>
            <w:tcW w:w="670" w:type="dxa"/>
            <w:shd w:val="clear" w:color="auto" w:fill="CEDDEA"/>
          </w:tcPr>
          <w:p>
            <w:pPr>
              <w:pStyle w:val="TableParagraph"/>
              <w:spacing w:before="41"/>
              <w:ind w:left="26"/>
              <w:rPr>
                <w:b/>
                <w:sz w:val="16"/>
              </w:rPr>
            </w:pPr>
            <w:r>
              <w:rPr>
                <w:b/>
                <w:w w:val="100"/>
                <w:sz w:val="16"/>
              </w:rPr>
              <w:t>-</w:t>
            </w:r>
          </w:p>
        </w:tc>
      </w:tr>
      <w:tr>
        <w:trPr>
          <w:trHeight w:val="258" w:hRule="atLeast"/>
        </w:trPr>
        <w:tc>
          <w:tcPr>
            <w:tcW w:w="4988" w:type="dxa"/>
            <w:shd w:val="clear" w:color="auto" w:fill="CEDDEA"/>
          </w:tcPr>
          <w:p>
            <w:pPr>
              <w:pStyle w:val="TableParagraph"/>
              <w:spacing w:before="35"/>
              <w:ind w:right="86"/>
              <w:jc w:val="right"/>
              <w:rPr>
                <w:sz w:val="16"/>
              </w:rPr>
            </w:pPr>
            <w:r>
              <w:rPr>
                <w:sz w:val="16"/>
              </w:rPr>
              <w:t>Turbo box for increased pressure available regeneration air</w:t>
            </w:r>
          </w:p>
        </w:tc>
        <w:tc>
          <w:tcPr>
            <w:tcW w:w="983" w:type="dxa"/>
            <w:shd w:val="clear" w:color="auto" w:fill="CEDDEA"/>
          </w:tcPr>
          <w:p>
            <w:pPr>
              <w:pStyle w:val="TableParagraph"/>
              <w:spacing w:before="35"/>
              <w:ind w:left="114"/>
              <w:jc w:val="left"/>
              <w:rPr>
                <w:sz w:val="16"/>
              </w:rPr>
            </w:pPr>
            <w:r>
              <w:rPr>
                <w:sz w:val="16"/>
              </w:rPr>
              <w:t>ADKTBR</w:t>
            </w:r>
          </w:p>
        </w:tc>
        <w:tc>
          <w:tcPr>
            <w:tcW w:w="686" w:type="dxa"/>
            <w:shd w:val="clear" w:color="auto" w:fill="CEDDEA"/>
          </w:tcPr>
          <w:p>
            <w:pPr>
              <w:pStyle w:val="TableParagraph"/>
              <w:spacing w:before="39"/>
              <w:ind w:left="28"/>
              <w:rPr>
                <w:b/>
                <w:sz w:val="16"/>
              </w:rPr>
            </w:pPr>
            <w:r>
              <w:rPr>
                <w:b/>
                <w:w w:val="100"/>
                <w:sz w:val="16"/>
              </w:rPr>
              <w:t>○</w:t>
            </w:r>
          </w:p>
        </w:tc>
        <w:tc>
          <w:tcPr>
            <w:tcW w:w="686" w:type="dxa"/>
            <w:shd w:val="clear" w:color="auto" w:fill="CEDDEA"/>
          </w:tcPr>
          <w:p>
            <w:pPr>
              <w:pStyle w:val="TableParagraph"/>
              <w:spacing w:before="39"/>
              <w:ind w:left="29"/>
              <w:rPr>
                <w:b/>
                <w:sz w:val="16"/>
              </w:rPr>
            </w:pPr>
            <w:r>
              <w:rPr>
                <w:b/>
                <w:w w:val="100"/>
                <w:sz w:val="16"/>
              </w:rPr>
              <w:t>○</w:t>
            </w:r>
          </w:p>
        </w:tc>
        <w:tc>
          <w:tcPr>
            <w:tcW w:w="686" w:type="dxa"/>
            <w:shd w:val="clear" w:color="auto" w:fill="CEDDEA"/>
          </w:tcPr>
          <w:p>
            <w:pPr>
              <w:pStyle w:val="TableParagraph"/>
              <w:spacing w:before="39"/>
              <w:ind w:left="25"/>
              <w:rPr>
                <w:b/>
                <w:sz w:val="16"/>
              </w:rPr>
            </w:pPr>
            <w:r>
              <w:rPr>
                <w:b/>
                <w:w w:val="100"/>
                <w:sz w:val="16"/>
              </w:rPr>
              <w:t>○</w:t>
            </w:r>
          </w:p>
        </w:tc>
        <w:tc>
          <w:tcPr>
            <w:tcW w:w="686" w:type="dxa"/>
            <w:shd w:val="clear" w:color="auto" w:fill="CEDDEA"/>
          </w:tcPr>
          <w:p>
            <w:pPr>
              <w:pStyle w:val="TableParagraph"/>
              <w:spacing w:before="39"/>
              <w:ind w:left="27"/>
              <w:rPr>
                <w:b/>
                <w:sz w:val="16"/>
              </w:rPr>
            </w:pPr>
            <w:r>
              <w:rPr>
                <w:b/>
                <w:w w:val="100"/>
                <w:sz w:val="16"/>
              </w:rPr>
              <w:t>○</w:t>
            </w:r>
          </w:p>
        </w:tc>
        <w:tc>
          <w:tcPr>
            <w:tcW w:w="686" w:type="dxa"/>
            <w:shd w:val="clear" w:color="auto" w:fill="CEDDEA"/>
          </w:tcPr>
          <w:p>
            <w:pPr>
              <w:pStyle w:val="TableParagraph"/>
              <w:spacing w:before="39"/>
              <w:ind w:left="28"/>
              <w:rPr>
                <w:b/>
                <w:sz w:val="16"/>
              </w:rPr>
            </w:pPr>
            <w:r>
              <w:rPr>
                <w:b/>
                <w:w w:val="100"/>
                <w:sz w:val="16"/>
              </w:rPr>
              <w:t>○</w:t>
            </w:r>
          </w:p>
        </w:tc>
        <w:tc>
          <w:tcPr>
            <w:tcW w:w="686" w:type="dxa"/>
            <w:shd w:val="clear" w:color="auto" w:fill="CEDDEA"/>
          </w:tcPr>
          <w:p>
            <w:pPr>
              <w:pStyle w:val="TableParagraph"/>
              <w:spacing w:before="39"/>
              <w:ind w:left="28"/>
              <w:rPr>
                <w:b/>
                <w:sz w:val="16"/>
              </w:rPr>
            </w:pPr>
            <w:r>
              <w:rPr>
                <w:b/>
                <w:w w:val="100"/>
                <w:sz w:val="16"/>
              </w:rPr>
              <w:t>○</w:t>
            </w:r>
          </w:p>
        </w:tc>
        <w:tc>
          <w:tcPr>
            <w:tcW w:w="670" w:type="dxa"/>
            <w:shd w:val="clear" w:color="auto" w:fill="CEDDEA"/>
          </w:tcPr>
          <w:p>
            <w:pPr>
              <w:pStyle w:val="TableParagraph"/>
              <w:spacing w:before="39"/>
              <w:ind w:left="26"/>
              <w:rPr>
                <w:b/>
                <w:sz w:val="16"/>
              </w:rPr>
            </w:pPr>
            <w:r>
              <w:rPr>
                <w:b/>
                <w:w w:val="100"/>
                <w:sz w:val="16"/>
              </w:rPr>
              <w:t>○</w:t>
            </w:r>
          </w:p>
        </w:tc>
      </w:tr>
      <w:tr>
        <w:trPr>
          <w:trHeight w:val="258" w:hRule="atLeast"/>
        </w:trPr>
        <w:tc>
          <w:tcPr>
            <w:tcW w:w="4988" w:type="dxa"/>
            <w:shd w:val="clear" w:color="auto" w:fill="CEDDEA"/>
          </w:tcPr>
          <w:p>
            <w:pPr>
              <w:pStyle w:val="TableParagraph"/>
              <w:spacing w:before="36"/>
              <w:ind w:right="81"/>
              <w:jc w:val="right"/>
              <w:rPr>
                <w:sz w:val="16"/>
              </w:rPr>
            </w:pPr>
            <w:r>
              <w:rPr>
                <w:sz w:val="16"/>
              </w:rPr>
              <w:t>Main power switch</w:t>
            </w:r>
          </w:p>
        </w:tc>
        <w:tc>
          <w:tcPr>
            <w:tcW w:w="983" w:type="dxa"/>
            <w:shd w:val="clear" w:color="auto" w:fill="CEDDEA"/>
          </w:tcPr>
          <w:p>
            <w:pPr>
              <w:pStyle w:val="TableParagraph"/>
              <w:jc w:val="left"/>
              <w:rPr>
                <w:rFonts w:ascii="Times New Roman"/>
                <w:sz w:val="16"/>
              </w:rPr>
            </w:pPr>
          </w:p>
        </w:tc>
        <w:tc>
          <w:tcPr>
            <w:tcW w:w="686" w:type="dxa"/>
            <w:shd w:val="clear" w:color="auto" w:fill="CEDDEA"/>
          </w:tcPr>
          <w:p>
            <w:pPr>
              <w:pStyle w:val="TableParagraph"/>
              <w:spacing w:before="41"/>
              <w:ind w:left="28"/>
              <w:rPr>
                <w:b/>
                <w:sz w:val="16"/>
              </w:rPr>
            </w:pPr>
            <w:r>
              <w:rPr>
                <w:b/>
                <w:w w:val="100"/>
                <w:sz w:val="16"/>
              </w:rPr>
              <w:t>●</w:t>
            </w:r>
          </w:p>
        </w:tc>
        <w:tc>
          <w:tcPr>
            <w:tcW w:w="686" w:type="dxa"/>
            <w:shd w:val="clear" w:color="auto" w:fill="CEDDEA"/>
          </w:tcPr>
          <w:p>
            <w:pPr>
              <w:pStyle w:val="TableParagraph"/>
              <w:spacing w:before="41"/>
              <w:ind w:left="29"/>
              <w:rPr>
                <w:b/>
                <w:sz w:val="16"/>
              </w:rPr>
            </w:pPr>
            <w:r>
              <w:rPr>
                <w:b/>
                <w:w w:val="100"/>
                <w:sz w:val="16"/>
              </w:rPr>
              <w:t>●</w:t>
            </w:r>
          </w:p>
        </w:tc>
        <w:tc>
          <w:tcPr>
            <w:tcW w:w="686" w:type="dxa"/>
            <w:shd w:val="clear" w:color="auto" w:fill="CEDDEA"/>
          </w:tcPr>
          <w:p>
            <w:pPr>
              <w:pStyle w:val="TableParagraph"/>
              <w:spacing w:before="41"/>
              <w:ind w:left="25"/>
              <w:rPr>
                <w:b/>
                <w:sz w:val="16"/>
              </w:rPr>
            </w:pPr>
            <w:r>
              <w:rPr>
                <w:b/>
                <w:w w:val="100"/>
                <w:sz w:val="16"/>
              </w:rPr>
              <w:t>●</w:t>
            </w:r>
          </w:p>
        </w:tc>
        <w:tc>
          <w:tcPr>
            <w:tcW w:w="686" w:type="dxa"/>
            <w:shd w:val="clear" w:color="auto" w:fill="CEDDEA"/>
          </w:tcPr>
          <w:p>
            <w:pPr>
              <w:pStyle w:val="TableParagraph"/>
              <w:spacing w:before="41"/>
              <w:ind w:left="27"/>
              <w:rPr>
                <w:b/>
                <w:sz w:val="16"/>
              </w:rPr>
            </w:pPr>
            <w:r>
              <w:rPr>
                <w:b/>
                <w:w w:val="100"/>
                <w:sz w:val="16"/>
              </w:rPr>
              <w:t>●</w:t>
            </w:r>
          </w:p>
        </w:tc>
        <w:tc>
          <w:tcPr>
            <w:tcW w:w="686" w:type="dxa"/>
            <w:shd w:val="clear" w:color="auto" w:fill="CEDDEA"/>
          </w:tcPr>
          <w:p>
            <w:pPr>
              <w:pStyle w:val="TableParagraph"/>
              <w:spacing w:before="41"/>
              <w:ind w:left="28"/>
              <w:rPr>
                <w:b/>
                <w:sz w:val="16"/>
              </w:rPr>
            </w:pPr>
            <w:r>
              <w:rPr>
                <w:b/>
                <w:w w:val="100"/>
                <w:sz w:val="16"/>
              </w:rPr>
              <w:t>●</w:t>
            </w:r>
          </w:p>
        </w:tc>
        <w:tc>
          <w:tcPr>
            <w:tcW w:w="686" w:type="dxa"/>
            <w:shd w:val="clear" w:color="auto" w:fill="CEDDEA"/>
          </w:tcPr>
          <w:p>
            <w:pPr>
              <w:pStyle w:val="TableParagraph"/>
              <w:spacing w:before="41"/>
              <w:ind w:left="28"/>
              <w:rPr>
                <w:b/>
                <w:sz w:val="16"/>
              </w:rPr>
            </w:pPr>
            <w:r>
              <w:rPr>
                <w:b/>
                <w:w w:val="100"/>
                <w:sz w:val="16"/>
              </w:rPr>
              <w:t>●</w:t>
            </w:r>
          </w:p>
        </w:tc>
        <w:tc>
          <w:tcPr>
            <w:tcW w:w="670" w:type="dxa"/>
            <w:shd w:val="clear" w:color="auto" w:fill="CEDDEA"/>
          </w:tcPr>
          <w:p>
            <w:pPr>
              <w:pStyle w:val="TableParagraph"/>
              <w:spacing w:before="41"/>
              <w:ind w:left="26"/>
              <w:rPr>
                <w:b/>
                <w:sz w:val="16"/>
              </w:rPr>
            </w:pPr>
            <w:r>
              <w:rPr>
                <w:b/>
                <w:w w:val="100"/>
                <w:sz w:val="16"/>
              </w:rPr>
              <w:t>●</w:t>
            </w:r>
          </w:p>
        </w:tc>
      </w:tr>
      <w:tr>
        <w:trPr>
          <w:trHeight w:val="258" w:hRule="atLeast"/>
        </w:trPr>
        <w:tc>
          <w:tcPr>
            <w:tcW w:w="4988" w:type="dxa"/>
            <w:shd w:val="clear" w:color="auto" w:fill="CEDDEA"/>
          </w:tcPr>
          <w:p>
            <w:pPr>
              <w:pStyle w:val="TableParagraph"/>
              <w:spacing w:before="35"/>
              <w:ind w:right="81"/>
              <w:jc w:val="right"/>
              <w:rPr>
                <w:sz w:val="16"/>
              </w:rPr>
            </w:pPr>
            <w:r>
              <w:rPr>
                <w:sz w:val="16"/>
              </w:rPr>
              <w:t>Frame in mirror version</w:t>
            </w:r>
          </w:p>
        </w:tc>
        <w:tc>
          <w:tcPr>
            <w:tcW w:w="983" w:type="dxa"/>
            <w:shd w:val="clear" w:color="auto" w:fill="CEDDEA"/>
          </w:tcPr>
          <w:p>
            <w:pPr>
              <w:pStyle w:val="TableParagraph"/>
              <w:spacing w:before="35"/>
              <w:ind w:left="114"/>
              <w:jc w:val="left"/>
              <w:rPr>
                <w:sz w:val="16"/>
              </w:rPr>
            </w:pPr>
            <w:r>
              <w:rPr>
                <w:w w:val="100"/>
                <w:sz w:val="16"/>
              </w:rPr>
              <w:t>M</w:t>
            </w:r>
          </w:p>
        </w:tc>
        <w:tc>
          <w:tcPr>
            <w:tcW w:w="686" w:type="dxa"/>
            <w:shd w:val="clear" w:color="auto" w:fill="CEDDEA"/>
          </w:tcPr>
          <w:p>
            <w:pPr>
              <w:pStyle w:val="TableParagraph"/>
              <w:spacing w:before="40"/>
              <w:ind w:left="28"/>
              <w:rPr>
                <w:b/>
                <w:sz w:val="16"/>
              </w:rPr>
            </w:pPr>
            <w:r>
              <w:rPr>
                <w:b/>
                <w:w w:val="100"/>
                <w:sz w:val="16"/>
              </w:rPr>
              <w:t>-</w:t>
            </w:r>
          </w:p>
        </w:tc>
        <w:tc>
          <w:tcPr>
            <w:tcW w:w="686" w:type="dxa"/>
            <w:shd w:val="clear" w:color="auto" w:fill="CEDDEA"/>
          </w:tcPr>
          <w:p>
            <w:pPr>
              <w:pStyle w:val="TableParagraph"/>
              <w:spacing w:before="40"/>
              <w:ind w:left="28"/>
              <w:rPr>
                <w:b/>
                <w:sz w:val="16"/>
              </w:rPr>
            </w:pPr>
            <w:r>
              <w:rPr>
                <w:b/>
                <w:w w:val="100"/>
                <w:sz w:val="16"/>
              </w:rPr>
              <w:t>-</w:t>
            </w:r>
          </w:p>
        </w:tc>
        <w:tc>
          <w:tcPr>
            <w:tcW w:w="686" w:type="dxa"/>
            <w:shd w:val="clear" w:color="auto" w:fill="CEDDEA"/>
          </w:tcPr>
          <w:p>
            <w:pPr>
              <w:pStyle w:val="TableParagraph"/>
              <w:spacing w:before="40"/>
              <w:ind w:left="24"/>
              <w:rPr>
                <w:b/>
                <w:sz w:val="16"/>
              </w:rPr>
            </w:pPr>
            <w:r>
              <w:rPr>
                <w:b/>
                <w:w w:val="100"/>
                <w:sz w:val="16"/>
              </w:rPr>
              <w:t>-</w:t>
            </w:r>
          </w:p>
        </w:tc>
        <w:tc>
          <w:tcPr>
            <w:tcW w:w="686" w:type="dxa"/>
            <w:shd w:val="clear" w:color="auto" w:fill="CEDDEA"/>
          </w:tcPr>
          <w:p>
            <w:pPr>
              <w:pStyle w:val="TableParagraph"/>
              <w:spacing w:before="40"/>
              <w:ind w:left="26"/>
              <w:rPr>
                <w:b/>
                <w:sz w:val="16"/>
              </w:rPr>
            </w:pPr>
            <w:r>
              <w:rPr>
                <w:b/>
                <w:w w:val="100"/>
                <w:sz w:val="16"/>
              </w:rPr>
              <w:t>-</w:t>
            </w:r>
          </w:p>
        </w:tc>
        <w:tc>
          <w:tcPr>
            <w:tcW w:w="686" w:type="dxa"/>
            <w:shd w:val="clear" w:color="auto" w:fill="CEDDEA"/>
          </w:tcPr>
          <w:p>
            <w:pPr>
              <w:pStyle w:val="TableParagraph"/>
              <w:spacing w:before="40"/>
              <w:ind w:left="27"/>
              <w:rPr>
                <w:b/>
                <w:sz w:val="16"/>
              </w:rPr>
            </w:pPr>
            <w:r>
              <w:rPr>
                <w:b/>
                <w:w w:val="100"/>
                <w:sz w:val="16"/>
              </w:rPr>
              <w:t>-</w:t>
            </w:r>
          </w:p>
        </w:tc>
        <w:tc>
          <w:tcPr>
            <w:tcW w:w="686" w:type="dxa"/>
            <w:shd w:val="clear" w:color="auto" w:fill="CEDDEA"/>
          </w:tcPr>
          <w:p>
            <w:pPr>
              <w:pStyle w:val="TableParagraph"/>
              <w:spacing w:before="40"/>
              <w:ind w:left="28"/>
              <w:rPr>
                <w:b/>
                <w:sz w:val="16"/>
              </w:rPr>
            </w:pPr>
            <w:r>
              <w:rPr>
                <w:b/>
                <w:w w:val="100"/>
                <w:sz w:val="16"/>
              </w:rPr>
              <w:t>-</w:t>
            </w:r>
          </w:p>
        </w:tc>
        <w:tc>
          <w:tcPr>
            <w:tcW w:w="670" w:type="dxa"/>
            <w:shd w:val="clear" w:color="auto" w:fill="CEDDEA"/>
          </w:tcPr>
          <w:p>
            <w:pPr>
              <w:pStyle w:val="TableParagraph"/>
              <w:spacing w:before="40"/>
              <w:ind w:left="26"/>
              <w:rPr>
                <w:b/>
                <w:sz w:val="16"/>
              </w:rPr>
            </w:pPr>
            <w:r>
              <w:rPr>
                <w:b/>
                <w:w w:val="100"/>
                <w:sz w:val="16"/>
              </w:rPr>
              <w:t>-</w:t>
            </w:r>
          </w:p>
        </w:tc>
      </w:tr>
      <w:tr>
        <w:trPr>
          <w:trHeight w:val="258" w:hRule="atLeast"/>
        </w:trPr>
        <w:tc>
          <w:tcPr>
            <w:tcW w:w="4988" w:type="dxa"/>
            <w:shd w:val="clear" w:color="auto" w:fill="CEDDEA"/>
          </w:tcPr>
          <w:p>
            <w:pPr>
              <w:pStyle w:val="TableParagraph"/>
              <w:spacing w:before="37"/>
              <w:ind w:right="85"/>
              <w:jc w:val="right"/>
              <w:rPr>
                <w:sz w:val="16"/>
              </w:rPr>
            </w:pPr>
            <w:r>
              <w:rPr>
                <w:sz w:val="16"/>
              </w:rPr>
              <w:t>G3 filters process and regeneration</w:t>
            </w:r>
          </w:p>
        </w:tc>
        <w:tc>
          <w:tcPr>
            <w:tcW w:w="983" w:type="dxa"/>
            <w:shd w:val="clear" w:color="auto" w:fill="CEDDEA"/>
          </w:tcPr>
          <w:p>
            <w:pPr>
              <w:pStyle w:val="TableParagraph"/>
              <w:jc w:val="left"/>
              <w:rPr>
                <w:rFonts w:ascii="Times New Roman"/>
                <w:sz w:val="16"/>
              </w:rPr>
            </w:pPr>
          </w:p>
        </w:tc>
        <w:tc>
          <w:tcPr>
            <w:tcW w:w="686" w:type="dxa"/>
            <w:shd w:val="clear" w:color="auto" w:fill="CEDDEA"/>
          </w:tcPr>
          <w:p>
            <w:pPr>
              <w:pStyle w:val="TableParagraph"/>
              <w:spacing w:before="42"/>
              <w:ind w:left="28"/>
              <w:rPr>
                <w:b/>
                <w:sz w:val="16"/>
              </w:rPr>
            </w:pPr>
            <w:r>
              <w:rPr>
                <w:b/>
                <w:w w:val="100"/>
                <w:sz w:val="16"/>
              </w:rPr>
              <w:t>●</w:t>
            </w:r>
          </w:p>
        </w:tc>
        <w:tc>
          <w:tcPr>
            <w:tcW w:w="686" w:type="dxa"/>
            <w:shd w:val="clear" w:color="auto" w:fill="CEDDEA"/>
          </w:tcPr>
          <w:p>
            <w:pPr>
              <w:pStyle w:val="TableParagraph"/>
              <w:spacing w:before="42"/>
              <w:ind w:left="29"/>
              <w:rPr>
                <w:b/>
                <w:sz w:val="16"/>
              </w:rPr>
            </w:pPr>
            <w:r>
              <w:rPr>
                <w:b/>
                <w:w w:val="100"/>
                <w:sz w:val="16"/>
              </w:rPr>
              <w:t>●</w:t>
            </w:r>
          </w:p>
        </w:tc>
        <w:tc>
          <w:tcPr>
            <w:tcW w:w="686" w:type="dxa"/>
            <w:shd w:val="clear" w:color="auto" w:fill="CEDDEA"/>
          </w:tcPr>
          <w:p>
            <w:pPr>
              <w:pStyle w:val="TableParagraph"/>
              <w:spacing w:before="42"/>
              <w:ind w:left="25"/>
              <w:rPr>
                <w:b/>
                <w:sz w:val="16"/>
              </w:rPr>
            </w:pPr>
            <w:r>
              <w:rPr>
                <w:b/>
                <w:w w:val="100"/>
                <w:sz w:val="16"/>
              </w:rPr>
              <w:t>●</w:t>
            </w:r>
          </w:p>
        </w:tc>
        <w:tc>
          <w:tcPr>
            <w:tcW w:w="686" w:type="dxa"/>
            <w:shd w:val="clear" w:color="auto" w:fill="CEDDEA"/>
          </w:tcPr>
          <w:p>
            <w:pPr>
              <w:pStyle w:val="TableParagraph"/>
              <w:spacing w:before="42"/>
              <w:ind w:left="27"/>
              <w:rPr>
                <w:b/>
                <w:sz w:val="16"/>
              </w:rPr>
            </w:pPr>
            <w:r>
              <w:rPr>
                <w:b/>
                <w:w w:val="100"/>
                <w:sz w:val="16"/>
              </w:rPr>
              <w:t>●</w:t>
            </w:r>
          </w:p>
        </w:tc>
        <w:tc>
          <w:tcPr>
            <w:tcW w:w="686" w:type="dxa"/>
            <w:shd w:val="clear" w:color="auto" w:fill="CEDDEA"/>
          </w:tcPr>
          <w:p>
            <w:pPr>
              <w:pStyle w:val="TableParagraph"/>
              <w:spacing w:before="42"/>
              <w:ind w:left="28"/>
              <w:rPr>
                <w:b/>
                <w:sz w:val="16"/>
              </w:rPr>
            </w:pPr>
            <w:r>
              <w:rPr>
                <w:b/>
                <w:w w:val="100"/>
                <w:sz w:val="16"/>
              </w:rPr>
              <w:t>●</w:t>
            </w:r>
          </w:p>
        </w:tc>
        <w:tc>
          <w:tcPr>
            <w:tcW w:w="686" w:type="dxa"/>
            <w:shd w:val="clear" w:color="auto" w:fill="CEDDEA"/>
          </w:tcPr>
          <w:p>
            <w:pPr>
              <w:pStyle w:val="TableParagraph"/>
              <w:spacing w:before="42"/>
              <w:ind w:left="28"/>
              <w:rPr>
                <w:b/>
                <w:sz w:val="16"/>
              </w:rPr>
            </w:pPr>
            <w:r>
              <w:rPr>
                <w:b/>
                <w:w w:val="100"/>
                <w:sz w:val="16"/>
              </w:rPr>
              <w:t>●</w:t>
            </w:r>
          </w:p>
        </w:tc>
        <w:tc>
          <w:tcPr>
            <w:tcW w:w="670" w:type="dxa"/>
            <w:shd w:val="clear" w:color="auto" w:fill="CEDDEA"/>
          </w:tcPr>
          <w:p>
            <w:pPr>
              <w:pStyle w:val="TableParagraph"/>
              <w:spacing w:before="42"/>
              <w:ind w:left="26"/>
              <w:rPr>
                <w:b/>
                <w:sz w:val="16"/>
              </w:rPr>
            </w:pPr>
            <w:r>
              <w:rPr>
                <w:b/>
                <w:w w:val="100"/>
                <w:sz w:val="16"/>
              </w:rPr>
              <w:t>●</w:t>
            </w:r>
          </w:p>
        </w:tc>
      </w:tr>
      <w:tr>
        <w:trPr>
          <w:trHeight w:val="258" w:hRule="atLeast"/>
        </w:trPr>
        <w:tc>
          <w:tcPr>
            <w:tcW w:w="4988" w:type="dxa"/>
            <w:shd w:val="clear" w:color="auto" w:fill="CEDDEA"/>
          </w:tcPr>
          <w:p>
            <w:pPr>
              <w:pStyle w:val="TableParagraph"/>
              <w:spacing w:before="36"/>
              <w:ind w:right="83"/>
              <w:jc w:val="right"/>
              <w:rPr>
                <w:sz w:val="16"/>
              </w:rPr>
            </w:pPr>
            <w:r>
              <w:rPr>
                <w:sz w:val="16"/>
              </w:rPr>
              <w:t>Filters F5, F7, F9</w:t>
            </w:r>
          </w:p>
        </w:tc>
        <w:tc>
          <w:tcPr>
            <w:tcW w:w="983" w:type="dxa"/>
            <w:shd w:val="clear" w:color="auto" w:fill="CEDDEA"/>
          </w:tcPr>
          <w:p>
            <w:pPr>
              <w:pStyle w:val="TableParagraph"/>
              <w:jc w:val="left"/>
              <w:rPr>
                <w:rFonts w:ascii="Times New Roman"/>
                <w:sz w:val="16"/>
              </w:rPr>
            </w:pPr>
          </w:p>
        </w:tc>
        <w:tc>
          <w:tcPr>
            <w:tcW w:w="686" w:type="dxa"/>
            <w:shd w:val="clear" w:color="auto" w:fill="CEDDEA"/>
          </w:tcPr>
          <w:p>
            <w:pPr>
              <w:pStyle w:val="TableParagraph"/>
              <w:spacing w:before="41"/>
              <w:ind w:left="28"/>
              <w:rPr>
                <w:b/>
                <w:sz w:val="16"/>
              </w:rPr>
            </w:pPr>
            <w:r>
              <w:rPr>
                <w:b/>
                <w:w w:val="100"/>
                <w:sz w:val="16"/>
              </w:rPr>
              <w:t>-</w:t>
            </w:r>
          </w:p>
        </w:tc>
        <w:tc>
          <w:tcPr>
            <w:tcW w:w="686" w:type="dxa"/>
            <w:shd w:val="clear" w:color="auto" w:fill="CEDDEA"/>
          </w:tcPr>
          <w:p>
            <w:pPr>
              <w:pStyle w:val="TableParagraph"/>
              <w:spacing w:before="41"/>
              <w:ind w:left="28"/>
              <w:rPr>
                <w:b/>
                <w:sz w:val="16"/>
              </w:rPr>
            </w:pPr>
            <w:r>
              <w:rPr>
                <w:b/>
                <w:w w:val="100"/>
                <w:sz w:val="16"/>
              </w:rPr>
              <w:t>-</w:t>
            </w:r>
          </w:p>
        </w:tc>
        <w:tc>
          <w:tcPr>
            <w:tcW w:w="686" w:type="dxa"/>
            <w:shd w:val="clear" w:color="auto" w:fill="CEDDEA"/>
          </w:tcPr>
          <w:p>
            <w:pPr>
              <w:pStyle w:val="TableParagraph"/>
              <w:spacing w:before="41"/>
              <w:ind w:left="24"/>
              <w:rPr>
                <w:b/>
                <w:sz w:val="16"/>
              </w:rPr>
            </w:pPr>
            <w:r>
              <w:rPr>
                <w:b/>
                <w:w w:val="100"/>
                <w:sz w:val="16"/>
              </w:rPr>
              <w:t>-</w:t>
            </w:r>
          </w:p>
        </w:tc>
        <w:tc>
          <w:tcPr>
            <w:tcW w:w="686" w:type="dxa"/>
            <w:shd w:val="clear" w:color="auto" w:fill="CEDDEA"/>
          </w:tcPr>
          <w:p>
            <w:pPr>
              <w:pStyle w:val="TableParagraph"/>
              <w:spacing w:before="41"/>
              <w:ind w:left="26"/>
              <w:rPr>
                <w:b/>
                <w:sz w:val="16"/>
              </w:rPr>
            </w:pPr>
            <w:r>
              <w:rPr>
                <w:b/>
                <w:w w:val="100"/>
                <w:sz w:val="16"/>
              </w:rPr>
              <w:t>-</w:t>
            </w:r>
          </w:p>
        </w:tc>
        <w:tc>
          <w:tcPr>
            <w:tcW w:w="686" w:type="dxa"/>
            <w:shd w:val="clear" w:color="auto" w:fill="CEDDEA"/>
          </w:tcPr>
          <w:p>
            <w:pPr>
              <w:pStyle w:val="TableParagraph"/>
              <w:spacing w:before="41"/>
              <w:ind w:left="27"/>
              <w:rPr>
                <w:b/>
                <w:sz w:val="16"/>
              </w:rPr>
            </w:pPr>
            <w:r>
              <w:rPr>
                <w:b/>
                <w:w w:val="100"/>
                <w:sz w:val="16"/>
              </w:rPr>
              <w:t>-</w:t>
            </w:r>
          </w:p>
        </w:tc>
        <w:tc>
          <w:tcPr>
            <w:tcW w:w="686" w:type="dxa"/>
            <w:shd w:val="clear" w:color="auto" w:fill="CEDDEA"/>
          </w:tcPr>
          <w:p>
            <w:pPr>
              <w:pStyle w:val="TableParagraph"/>
              <w:spacing w:before="41"/>
              <w:ind w:left="28"/>
              <w:rPr>
                <w:b/>
                <w:sz w:val="16"/>
              </w:rPr>
            </w:pPr>
            <w:r>
              <w:rPr>
                <w:b/>
                <w:w w:val="100"/>
                <w:sz w:val="16"/>
              </w:rPr>
              <w:t>-</w:t>
            </w:r>
          </w:p>
        </w:tc>
        <w:tc>
          <w:tcPr>
            <w:tcW w:w="670" w:type="dxa"/>
            <w:shd w:val="clear" w:color="auto" w:fill="CEDDEA"/>
          </w:tcPr>
          <w:p>
            <w:pPr>
              <w:pStyle w:val="TableParagraph"/>
              <w:spacing w:before="41"/>
              <w:ind w:left="26"/>
              <w:rPr>
                <w:b/>
                <w:sz w:val="16"/>
              </w:rPr>
            </w:pPr>
            <w:r>
              <w:rPr>
                <w:b/>
                <w:w w:val="100"/>
                <w:sz w:val="16"/>
              </w:rPr>
              <w:t>-</w:t>
            </w:r>
          </w:p>
        </w:tc>
      </w:tr>
      <w:tr>
        <w:trPr>
          <w:trHeight w:val="258" w:hRule="atLeast"/>
        </w:trPr>
        <w:tc>
          <w:tcPr>
            <w:tcW w:w="4988" w:type="dxa"/>
            <w:shd w:val="clear" w:color="auto" w:fill="CEDDEA"/>
          </w:tcPr>
          <w:p>
            <w:pPr>
              <w:pStyle w:val="TableParagraph"/>
              <w:spacing w:before="35"/>
              <w:ind w:right="82"/>
              <w:jc w:val="right"/>
              <w:rPr>
                <w:sz w:val="16"/>
              </w:rPr>
            </w:pPr>
            <w:r>
              <w:rPr>
                <w:sz w:val="16"/>
              </w:rPr>
              <w:t>PLC electronic control and touch-screen terminal</w:t>
            </w:r>
          </w:p>
        </w:tc>
        <w:tc>
          <w:tcPr>
            <w:tcW w:w="983" w:type="dxa"/>
            <w:shd w:val="clear" w:color="auto" w:fill="CEDDEA"/>
          </w:tcPr>
          <w:p>
            <w:pPr>
              <w:pStyle w:val="TableParagraph"/>
              <w:jc w:val="left"/>
              <w:rPr>
                <w:rFonts w:ascii="Times New Roman"/>
                <w:sz w:val="16"/>
              </w:rPr>
            </w:pPr>
          </w:p>
        </w:tc>
        <w:tc>
          <w:tcPr>
            <w:tcW w:w="686" w:type="dxa"/>
            <w:shd w:val="clear" w:color="auto" w:fill="CEDDEA"/>
          </w:tcPr>
          <w:p>
            <w:pPr>
              <w:pStyle w:val="TableParagraph"/>
              <w:spacing w:before="40"/>
              <w:ind w:left="28"/>
              <w:rPr>
                <w:b/>
                <w:sz w:val="16"/>
              </w:rPr>
            </w:pPr>
            <w:r>
              <w:rPr>
                <w:b/>
                <w:w w:val="100"/>
                <w:sz w:val="16"/>
              </w:rPr>
              <w:t>-</w:t>
            </w:r>
          </w:p>
        </w:tc>
        <w:tc>
          <w:tcPr>
            <w:tcW w:w="686" w:type="dxa"/>
            <w:shd w:val="clear" w:color="auto" w:fill="CEDDEA"/>
          </w:tcPr>
          <w:p>
            <w:pPr>
              <w:pStyle w:val="TableParagraph"/>
              <w:spacing w:before="40"/>
              <w:ind w:left="28"/>
              <w:rPr>
                <w:b/>
                <w:sz w:val="16"/>
              </w:rPr>
            </w:pPr>
            <w:r>
              <w:rPr>
                <w:b/>
                <w:w w:val="100"/>
                <w:sz w:val="16"/>
              </w:rPr>
              <w:t>-</w:t>
            </w:r>
          </w:p>
        </w:tc>
        <w:tc>
          <w:tcPr>
            <w:tcW w:w="686" w:type="dxa"/>
            <w:shd w:val="clear" w:color="auto" w:fill="CEDDEA"/>
          </w:tcPr>
          <w:p>
            <w:pPr>
              <w:pStyle w:val="TableParagraph"/>
              <w:spacing w:before="40"/>
              <w:ind w:left="24"/>
              <w:rPr>
                <w:b/>
                <w:sz w:val="16"/>
              </w:rPr>
            </w:pPr>
            <w:r>
              <w:rPr>
                <w:b/>
                <w:w w:val="100"/>
                <w:sz w:val="16"/>
              </w:rPr>
              <w:t>-</w:t>
            </w:r>
          </w:p>
        </w:tc>
        <w:tc>
          <w:tcPr>
            <w:tcW w:w="686" w:type="dxa"/>
            <w:shd w:val="clear" w:color="auto" w:fill="CEDDEA"/>
          </w:tcPr>
          <w:p>
            <w:pPr>
              <w:pStyle w:val="TableParagraph"/>
              <w:spacing w:before="40"/>
              <w:ind w:left="26"/>
              <w:rPr>
                <w:b/>
                <w:sz w:val="16"/>
              </w:rPr>
            </w:pPr>
            <w:r>
              <w:rPr>
                <w:b/>
                <w:w w:val="100"/>
                <w:sz w:val="16"/>
              </w:rPr>
              <w:t>-</w:t>
            </w:r>
          </w:p>
        </w:tc>
        <w:tc>
          <w:tcPr>
            <w:tcW w:w="686" w:type="dxa"/>
            <w:shd w:val="clear" w:color="auto" w:fill="CEDDEA"/>
          </w:tcPr>
          <w:p>
            <w:pPr>
              <w:pStyle w:val="TableParagraph"/>
              <w:spacing w:before="40"/>
              <w:ind w:left="27"/>
              <w:rPr>
                <w:b/>
                <w:sz w:val="16"/>
              </w:rPr>
            </w:pPr>
            <w:r>
              <w:rPr>
                <w:b/>
                <w:w w:val="100"/>
                <w:sz w:val="16"/>
              </w:rPr>
              <w:t>-</w:t>
            </w:r>
          </w:p>
        </w:tc>
        <w:tc>
          <w:tcPr>
            <w:tcW w:w="686" w:type="dxa"/>
            <w:shd w:val="clear" w:color="auto" w:fill="CEDDEA"/>
          </w:tcPr>
          <w:p>
            <w:pPr>
              <w:pStyle w:val="TableParagraph"/>
              <w:spacing w:before="40"/>
              <w:ind w:left="28"/>
              <w:rPr>
                <w:b/>
                <w:sz w:val="16"/>
              </w:rPr>
            </w:pPr>
            <w:r>
              <w:rPr>
                <w:b/>
                <w:w w:val="100"/>
                <w:sz w:val="16"/>
              </w:rPr>
              <w:t>-</w:t>
            </w:r>
          </w:p>
        </w:tc>
        <w:tc>
          <w:tcPr>
            <w:tcW w:w="670" w:type="dxa"/>
            <w:shd w:val="clear" w:color="auto" w:fill="CEDDEA"/>
          </w:tcPr>
          <w:p>
            <w:pPr>
              <w:pStyle w:val="TableParagraph"/>
              <w:spacing w:before="40"/>
              <w:ind w:left="26"/>
              <w:rPr>
                <w:b/>
                <w:sz w:val="16"/>
              </w:rPr>
            </w:pPr>
            <w:r>
              <w:rPr>
                <w:b/>
                <w:w w:val="100"/>
                <w:sz w:val="16"/>
              </w:rPr>
              <w:t>-</w:t>
            </w:r>
          </w:p>
        </w:tc>
      </w:tr>
      <w:tr>
        <w:trPr>
          <w:trHeight w:val="246" w:hRule="atLeast"/>
        </w:trPr>
        <w:tc>
          <w:tcPr>
            <w:tcW w:w="4988" w:type="dxa"/>
            <w:shd w:val="clear" w:color="auto" w:fill="CEDDEA"/>
          </w:tcPr>
          <w:p>
            <w:pPr>
              <w:pStyle w:val="TableParagraph"/>
              <w:spacing w:before="29"/>
              <w:ind w:right="84"/>
              <w:jc w:val="right"/>
              <w:rPr>
                <w:sz w:val="16"/>
              </w:rPr>
            </w:pPr>
            <w:r>
              <w:rPr>
                <w:sz w:val="16"/>
              </w:rPr>
              <w:t>Different supply voltage</w:t>
            </w:r>
          </w:p>
        </w:tc>
        <w:tc>
          <w:tcPr>
            <w:tcW w:w="983" w:type="dxa"/>
            <w:shd w:val="clear" w:color="auto" w:fill="CEDDEA"/>
          </w:tcPr>
          <w:p>
            <w:pPr>
              <w:pStyle w:val="TableParagraph"/>
              <w:jc w:val="left"/>
              <w:rPr>
                <w:rFonts w:ascii="Times New Roman"/>
                <w:sz w:val="16"/>
              </w:rPr>
            </w:pPr>
          </w:p>
        </w:tc>
        <w:tc>
          <w:tcPr>
            <w:tcW w:w="686" w:type="dxa"/>
            <w:shd w:val="clear" w:color="auto" w:fill="CEDDEA"/>
          </w:tcPr>
          <w:p>
            <w:pPr>
              <w:pStyle w:val="TableParagraph"/>
              <w:spacing w:before="34"/>
              <w:ind w:left="28"/>
              <w:rPr>
                <w:b/>
                <w:sz w:val="16"/>
              </w:rPr>
            </w:pPr>
            <w:r>
              <w:rPr>
                <w:b/>
                <w:w w:val="100"/>
                <w:sz w:val="16"/>
              </w:rPr>
              <w:t>○</w:t>
            </w:r>
          </w:p>
        </w:tc>
        <w:tc>
          <w:tcPr>
            <w:tcW w:w="686" w:type="dxa"/>
            <w:shd w:val="clear" w:color="auto" w:fill="CEDDEA"/>
          </w:tcPr>
          <w:p>
            <w:pPr>
              <w:pStyle w:val="TableParagraph"/>
              <w:spacing w:before="34"/>
              <w:ind w:left="29"/>
              <w:rPr>
                <w:b/>
                <w:sz w:val="16"/>
              </w:rPr>
            </w:pPr>
            <w:r>
              <w:rPr>
                <w:b/>
                <w:w w:val="100"/>
                <w:sz w:val="16"/>
              </w:rPr>
              <w:t>○</w:t>
            </w:r>
          </w:p>
        </w:tc>
        <w:tc>
          <w:tcPr>
            <w:tcW w:w="686" w:type="dxa"/>
            <w:shd w:val="clear" w:color="auto" w:fill="CEDDEA"/>
          </w:tcPr>
          <w:p>
            <w:pPr>
              <w:pStyle w:val="TableParagraph"/>
              <w:spacing w:before="34"/>
              <w:ind w:left="25"/>
              <w:rPr>
                <w:b/>
                <w:sz w:val="16"/>
              </w:rPr>
            </w:pPr>
            <w:r>
              <w:rPr>
                <w:b/>
                <w:w w:val="100"/>
                <w:sz w:val="16"/>
              </w:rPr>
              <w:t>○</w:t>
            </w:r>
          </w:p>
        </w:tc>
        <w:tc>
          <w:tcPr>
            <w:tcW w:w="686" w:type="dxa"/>
            <w:shd w:val="clear" w:color="auto" w:fill="CEDDEA"/>
          </w:tcPr>
          <w:p>
            <w:pPr>
              <w:pStyle w:val="TableParagraph"/>
              <w:spacing w:before="34"/>
              <w:ind w:left="27"/>
              <w:rPr>
                <w:b/>
                <w:sz w:val="16"/>
              </w:rPr>
            </w:pPr>
            <w:r>
              <w:rPr>
                <w:b/>
                <w:w w:val="100"/>
                <w:sz w:val="16"/>
              </w:rPr>
              <w:t>○</w:t>
            </w:r>
          </w:p>
        </w:tc>
        <w:tc>
          <w:tcPr>
            <w:tcW w:w="686" w:type="dxa"/>
            <w:shd w:val="clear" w:color="auto" w:fill="CEDDEA"/>
          </w:tcPr>
          <w:p>
            <w:pPr>
              <w:pStyle w:val="TableParagraph"/>
              <w:spacing w:before="34"/>
              <w:ind w:left="28"/>
              <w:rPr>
                <w:b/>
                <w:sz w:val="16"/>
              </w:rPr>
            </w:pPr>
            <w:r>
              <w:rPr>
                <w:b/>
                <w:w w:val="100"/>
                <w:sz w:val="16"/>
              </w:rPr>
              <w:t>○</w:t>
            </w:r>
          </w:p>
        </w:tc>
        <w:tc>
          <w:tcPr>
            <w:tcW w:w="686" w:type="dxa"/>
            <w:shd w:val="clear" w:color="auto" w:fill="CEDDEA"/>
          </w:tcPr>
          <w:p>
            <w:pPr>
              <w:pStyle w:val="TableParagraph"/>
              <w:spacing w:before="34"/>
              <w:ind w:left="28"/>
              <w:rPr>
                <w:b/>
                <w:sz w:val="16"/>
              </w:rPr>
            </w:pPr>
            <w:r>
              <w:rPr>
                <w:b/>
                <w:w w:val="100"/>
                <w:sz w:val="16"/>
              </w:rPr>
              <w:t>○</w:t>
            </w:r>
          </w:p>
        </w:tc>
        <w:tc>
          <w:tcPr>
            <w:tcW w:w="670" w:type="dxa"/>
            <w:shd w:val="clear" w:color="auto" w:fill="CEDDEA"/>
          </w:tcPr>
          <w:p>
            <w:pPr>
              <w:pStyle w:val="TableParagraph"/>
              <w:spacing w:before="34"/>
              <w:ind w:left="26"/>
              <w:rPr>
                <w:b/>
                <w:sz w:val="16"/>
              </w:rPr>
            </w:pPr>
            <w:r>
              <w:rPr>
                <w:b/>
                <w:w w:val="100"/>
                <w:sz w:val="16"/>
              </w:rPr>
              <w:t>○</w:t>
            </w:r>
          </w:p>
        </w:tc>
      </w:tr>
      <w:tr>
        <w:trPr>
          <w:trHeight w:val="258" w:hRule="atLeast"/>
        </w:trPr>
        <w:tc>
          <w:tcPr>
            <w:tcW w:w="4988" w:type="dxa"/>
            <w:shd w:val="clear" w:color="auto" w:fill="CEDDEA"/>
          </w:tcPr>
          <w:p>
            <w:pPr>
              <w:pStyle w:val="TableParagraph"/>
              <w:spacing w:before="35"/>
              <w:ind w:right="81"/>
              <w:jc w:val="right"/>
              <w:rPr>
                <w:sz w:val="16"/>
              </w:rPr>
            </w:pPr>
            <w:r>
              <w:rPr>
                <w:sz w:val="16"/>
              </w:rPr>
              <w:t>Process air filter clogged</w:t>
            </w:r>
          </w:p>
        </w:tc>
        <w:tc>
          <w:tcPr>
            <w:tcW w:w="983" w:type="dxa"/>
            <w:shd w:val="clear" w:color="auto" w:fill="CEDDEA"/>
          </w:tcPr>
          <w:p>
            <w:pPr>
              <w:pStyle w:val="TableParagraph"/>
              <w:spacing w:before="35"/>
              <w:ind w:left="114"/>
              <w:jc w:val="left"/>
              <w:rPr>
                <w:sz w:val="16"/>
              </w:rPr>
            </w:pPr>
            <w:r>
              <w:rPr>
                <w:sz w:val="16"/>
              </w:rPr>
              <w:t>ALFP</w:t>
            </w:r>
          </w:p>
        </w:tc>
        <w:tc>
          <w:tcPr>
            <w:tcW w:w="686" w:type="dxa"/>
            <w:shd w:val="clear" w:color="auto" w:fill="CEDDEA"/>
          </w:tcPr>
          <w:p>
            <w:pPr>
              <w:pStyle w:val="TableParagraph"/>
              <w:spacing w:before="40"/>
              <w:ind w:left="28"/>
              <w:rPr>
                <w:b/>
                <w:sz w:val="16"/>
              </w:rPr>
            </w:pPr>
            <w:r>
              <w:rPr>
                <w:b/>
                <w:w w:val="100"/>
                <w:sz w:val="16"/>
              </w:rPr>
              <w:t>-</w:t>
            </w:r>
          </w:p>
        </w:tc>
        <w:tc>
          <w:tcPr>
            <w:tcW w:w="686" w:type="dxa"/>
            <w:shd w:val="clear" w:color="auto" w:fill="CEDDEA"/>
          </w:tcPr>
          <w:p>
            <w:pPr>
              <w:pStyle w:val="TableParagraph"/>
              <w:spacing w:before="40"/>
              <w:ind w:left="28"/>
              <w:rPr>
                <w:b/>
                <w:sz w:val="16"/>
              </w:rPr>
            </w:pPr>
            <w:r>
              <w:rPr>
                <w:b/>
                <w:w w:val="100"/>
                <w:sz w:val="16"/>
              </w:rPr>
              <w:t>-</w:t>
            </w:r>
          </w:p>
        </w:tc>
        <w:tc>
          <w:tcPr>
            <w:tcW w:w="686" w:type="dxa"/>
            <w:shd w:val="clear" w:color="auto" w:fill="CEDDEA"/>
          </w:tcPr>
          <w:p>
            <w:pPr>
              <w:pStyle w:val="TableParagraph"/>
              <w:spacing w:before="40"/>
              <w:ind w:left="24"/>
              <w:rPr>
                <w:b/>
                <w:sz w:val="16"/>
              </w:rPr>
            </w:pPr>
            <w:r>
              <w:rPr>
                <w:b/>
                <w:w w:val="100"/>
                <w:sz w:val="16"/>
              </w:rPr>
              <w:t>-</w:t>
            </w:r>
          </w:p>
        </w:tc>
        <w:tc>
          <w:tcPr>
            <w:tcW w:w="686" w:type="dxa"/>
            <w:shd w:val="clear" w:color="auto" w:fill="CEDDEA"/>
          </w:tcPr>
          <w:p>
            <w:pPr>
              <w:pStyle w:val="TableParagraph"/>
              <w:spacing w:before="40"/>
              <w:ind w:left="26"/>
              <w:rPr>
                <w:b/>
                <w:sz w:val="16"/>
              </w:rPr>
            </w:pPr>
            <w:r>
              <w:rPr>
                <w:b/>
                <w:w w:val="100"/>
                <w:sz w:val="16"/>
              </w:rPr>
              <w:t>-</w:t>
            </w:r>
          </w:p>
        </w:tc>
        <w:tc>
          <w:tcPr>
            <w:tcW w:w="686" w:type="dxa"/>
            <w:shd w:val="clear" w:color="auto" w:fill="CEDDEA"/>
          </w:tcPr>
          <w:p>
            <w:pPr>
              <w:pStyle w:val="TableParagraph"/>
              <w:spacing w:before="40"/>
              <w:ind w:left="27"/>
              <w:rPr>
                <w:b/>
                <w:sz w:val="16"/>
              </w:rPr>
            </w:pPr>
            <w:r>
              <w:rPr>
                <w:b/>
                <w:w w:val="100"/>
                <w:sz w:val="16"/>
              </w:rPr>
              <w:t>-</w:t>
            </w:r>
          </w:p>
        </w:tc>
        <w:tc>
          <w:tcPr>
            <w:tcW w:w="686" w:type="dxa"/>
            <w:shd w:val="clear" w:color="auto" w:fill="CEDDEA"/>
          </w:tcPr>
          <w:p>
            <w:pPr>
              <w:pStyle w:val="TableParagraph"/>
              <w:spacing w:before="40"/>
              <w:ind w:left="28"/>
              <w:rPr>
                <w:b/>
                <w:sz w:val="16"/>
              </w:rPr>
            </w:pPr>
            <w:r>
              <w:rPr>
                <w:b/>
                <w:w w:val="100"/>
                <w:sz w:val="16"/>
              </w:rPr>
              <w:t>-</w:t>
            </w:r>
          </w:p>
        </w:tc>
        <w:tc>
          <w:tcPr>
            <w:tcW w:w="670" w:type="dxa"/>
            <w:shd w:val="clear" w:color="auto" w:fill="CEDDEA"/>
          </w:tcPr>
          <w:p>
            <w:pPr>
              <w:pStyle w:val="TableParagraph"/>
              <w:spacing w:before="40"/>
              <w:ind w:left="26"/>
              <w:rPr>
                <w:b/>
                <w:sz w:val="16"/>
              </w:rPr>
            </w:pPr>
            <w:r>
              <w:rPr>
                <w:b/>
                <w:w w:val="100"/>
                <w:sz w:val="16"/>
              </w:rPr>
              <w:t>-</w:t>
            </w:r>
          </w:p>
        </w:tc>
      </w:tr>
      <w:tr>
        <w:trPr>
          <w:trHeight w:val="258" w:hRule="atLeast"/>
        </w:trPr>
        <w:tc>
          <w:tcPr>
            <w:tcW w:w="4988" w:type="dxa"/>
            <w:shd w:val="clear" w:color="auto" w:fill="CEDDEA"/>
          </w:tcPr>
          <w:p>
            <w:pPr>
              <w:pStyle w:val="TableParagraph"/>
              <w:spacing w:before="37"/>
              <w:ind w:right="82"/>
              <w:jc w:val="right"/>
              <w:rPr>
                <w:sz w:val="16"/>
              </w:rPr>
            </w:pPr>
            <w:r>
              <w:rPr>
                <w:sz w:val="16"/>
              </w:rPr>
              <w:t>Regeneration air filter clogged</w:t>
            </w:r>
          </w:p>
        </w:tc>
        <w:tc>
          <w:tcPr>
            <w:tcW w:w="983" w:type="dxa"/>
            <w:shd w:val="clear" w:color="auto" w:fill="CEDDEA"/>
          </w:tcPr>
          <w:p>
            <w:pPr>
              <w:pStyle w:val="TableParagraph"/>
              <w:spacing w:before="37"/>
              <w:ind w:left="114"/>
              <w:jc w:val="left"/>
              <w:rPr>
                <w:sz w:val="16"/>
              </w:rPr>
            </w:pPr>
            <w:r>
              <w:rPr>
                <w:sz w:val="16"/>
              </w:rPr>
              <w:t>ALFR</w:t>
            </w:r>
          </w:p>
        </w:tc>
        <w:tc>
          <w:tcPr>
            <w:tcW w:w="686" w:type="dxa"/>
            <w:shd w:val="clear" w:color="auto" w:fill="CEDDEA"/>
          </w:tcPr>
          <w:p>
            <w:pPr>
              <w:pStyle w:val="TableParagraph"/>
              <w:spacing w:before="42"/>
              <w:ind w:left="28"/>
              <w:rPr>
                <w:b/>
                <w:sz w:val="16"/>
              </w:rPr>
            </w:pPr>
            <w:r>
              <w:rPr>
                <w:b/>
                <w:w w:val="100"/>
                <w:sz w:val="16"/>
              </w:rPr>
              <w:t>-</w:t>
            </w:r>
          </w:p>
        </w:tc>
        <w:tc>
          <w:tcPr>
            <w:tcW w:w="686" w:type="dxa"/>
            <w:shd w:val="clear" w:color="auto" w:fill="CEDDEA"/>
          </w:tcPr>
          <w:p>
            <w:pPr>
              <w:pStyle w:val="TableParagraph"/>
              <w:spacing w:before="42"/>
              <w:ind w:left="28"/>
              <w:rPr>
                <w:b/>
                <w:sz w:val="16"/>
              </w:rPr>
            </w:pPr>
            <w:r>
              <w:rPr>
                <w:b/>
                <w:w w:val="100"/>
                <w:sz w:val="16"/>
              </w:rPr>
              <w:t>-</w:t>
            </w:r>
          </w:p>
        </w:tc>
        <w:tc>
          <w:tcPr>
            <w:tcW w:w="686" w:type="dxa"/>
            <w:shd w:val="clear" w:color="auto" w:fill="CEDDEA"/>
          </w:tcPr>
          <w:p>
            <w:pPr>
              <w:pStyle w:val="TableParagraph"/>
              <w:spacing w:before="42"/>
              <w:ind w:left="24"/>
              <w:rPr>
                <w:b/>
                <w:sz w:val="16"/>
              </w:rPr>
            </w:pPr>
            <w:r>
              <w:rPr>
                <w:b/>
                <w:w w:val="100"/>
                <w:sz w:val="16"/>
              </w:rPr>
              <w:t>-</w:t>
            </w:r>
          </w:p>
        </w:tc>
        <w:tc>
          <w:tcPr>
            <w:tcW w:w="686" w:type="dxa"/>
            <w:shd w:val="clear" w:color="auto" w:fill="CEDDEA"/>
          </w:tcPr>
          <w:p>
            <w:pPr>
              <w:pStyle w:val="TableParagraph"/>
              <w:spacing w:before="42"/>
              <w:ind w:left="26"/>
              <w:rPr>
                <w:b/>
                <w:sz w:val="16"/>
              </w:rPr>
            </w:pPr>
            <w:r>
              <w:rPr>
                <w:b/>
                <w:w w:val="100"/>
                <w:sz w:val="16"/>
              </w:rPr>
              <w:t>-</w:t>
            </w:r>
          </w:p>
        </w:tc>
        <w:tc>
          <w:tcPr>
            <w:tcW w:w="686" w:type="dxa"/>
            <w:shd w:val="clear" w:color="auto" w:fill="CEDDEA"/>
          </w:tcPr>
          <w:p>
            <w:pPr>
              <w:pStyle w:val="TableParagraph"/>
              <w:spacing w:before="42"/>
              <w:ind w:left="27"/>
              <w:rPr>
                <w:b/>
                <w:sz w:val="16"/>
              </w:rPr>
            </w:pPr>
            <w:r>
              <w:rPr>
                <w:b/>
                <w:w w:val="100"/>
                <w:sz w:val="16"/>
              </w:rPr>
              <w:t>-</w:t>
            </w:r>
          </w:p>
        </w:tc>
        <w:tc>
          <w:tcPr>
            <w:tcW w:w="686" w:type="dxa"/>
            <w:shd w:val="clear" w:color="auto" w:fill="CEDDEA"/>
          </w:tcPr>
          <w:p>
            <w:pPr>
              <w:pStyle w:val="TableParagraph"/>
              <w:spacing w:before="42"/>
              <w:ind w:left="28"/>
              <w:rPr>
                <w:b/>
                <w:sz w:val="16"/>
              </w:rPr>
            </w:pPr>
            <w:r>
              <w:rPr>
                <w:b/>
                <w:w w:val="100"/>
                <w:sz w:val="16"/>
              </w:rPr>
              <w:t>-</w:t>
            </w:r>
          </w:p>
        </w:tc>
        <w:tc>
          <w:tcPr>
            <w:tcW w:w="670" w:type="dxa"/>
            <w:shd w:val="clear" w:color="auto" w:fill="CEDDEA"/>
          </w:tcPr>
          <w:p>
            <w:pPr>
              <w:pStyle w:val="TableParagraph"/>
              <w:spacing w:before="42"/>
              <w:ind w:left="26"/>
              <w:rPr>
                <w:b/>
                <w:sz w:val="16"/>
              </w:rPr>
            </w:pPr>
            <w:r>
              <w:rPr>
                <w:b/>
                <w:w w:val="100"/>
                <w:sz w:val="16"/>
              </w:rPr>
              <w:t>-</w:t>
            </w:r>
          </w:p>
        </w:tc>
      </w:tr>
      <w:tr>
        <w:trPr>
          <w:trHeight w:val="296" w:hRule="atLeast"/>
        </w:trPr>
        <w:tc>
          <w:tcPr>
            <w:tcW w:w="4988" w:type="dxa"/>
            <w:shd w:val="clear" w:color="auto" w:fill="CEDDEA"/>
          </w:tcPr>
          <w:p>
            <w:pPr>
              <w:pStyle w:val="TableParagraph"/>
              <w:spacing w:before="55"/>
              <w:ind w:right="76"/>
              <w:jc w:val="right"/>
              <w:rPr>
                <w:sz w:val="16"/>
              </w:rPr>
            </w:pPr>
            <w:r>
              <w:rPr>
                <w:sz w:val="16"/>
              </w:rPr>
              <w:t>Electronic wall-mounted humidistat 2 steps</w:t>
            </w:r>
          </w:p>
        </w:tc>
        <w:tc>
          <w:tcPr>
            <w:tcW w:w="983" w:type="dxa"/>
            <w:shd w:val="clear" w:color="auto" w:fill="CEDDEA"/>
          </w:tcPr>
          <w:p>
            <w:pPr>
              <w:pStyle w:val="TableParagraph"/>
              <w:spacing w:before="55"/>
              <w:ind w:left="114"/>
              <w:jc w:val="left"/>
              <w:rPr>
                <w:sz w:val="16"/>
              </w:rPr>
            </w:pPr>
            <w:r>
              <w:rPr>
                <w:sz w:val="16"/>
              </w:rPr>
              <w:t>ADKHW+</w:t>
            </w:r>
          </w:p>
        </w:tc>
        <w:tc>
          <w:tcPr>
            <w:tcW w:w="686" w:type="dxa"/>
            <w:shd w:val="clear" w:color="auto" w:fill="CEDDEA"/>
          </w:tcPr>
          <w:p>
            <w:pPr>
              <w:pStyle w:val="TableParagraph"/>
              <w:spacing w:before="60"/>
              <w:ind w:left="28"/>
              <w:rPr>
                <w:b/>
                <w:sz w:val="16"/>
              </w:rPr>
            </w:pPr>
            <w:r>
              <w:rPr>
                <w:b/>
                <w:w w:val="100"/>
                <w:sz w:val="16"/>
              </w:rPr>
              <w:t>○</w:t>
            </w:r>
          </w:p>
        </w:tc>
        <w:tc>
          <w:tcPr>
            <w:tcW w:w="686" w:type="dxa"/>
            <w:shd w:val="clear" w:color="auto" w:fill="CEDDEA"/>
          </w:tcPr>
          <w:p>
            <w:pPr>
              <w:pStyle w:val="TableParagraph"/>
              <w:spacing w:before="60"/>
              <w:ind w:left="29"/>
              <w:rPr>
                <w:b/>
                <w:sz w:val="16"/>
              </w:rPr>
            </w:pPr>
            <w:r>
              <w:rPr>
                <w:b/>
                <w:w w:val="100"/>
                <w:sz w:val="16"/>
              </w:rPr>
              <w:t>○</w:t>
            </w:r>
          </w:p>
        </w:tc>
        <w:tc>
          <w:tcPr>
            <w:tcW w:w="686" w:type="dxa"/>
            <w:shd w:val="clear" w:color="auto" w:fill="CEDDEA"/>
          </w:tcPr>
          <w:p>
            <w:pPr>
              <w:pStyle w:val="TableParagraph"/>
              <w:spacing w:before="60"/>
              <w:ind w:left="25"/>
              <w:rPr>
                <w:b/>
                <w:sz w:val="16"/>
              </w:rPr>
            </w:pPr>
            <w:r>
              <w:rPr>
                <w:b/>
                <w:w w:val="100"/>
                <w:sz w:val="16"/>
              </w:rPr>
              <w:t>○</w:t>
            </w:r>
          </w:p>
        </w:tc>
        <w:tc>
          <w:tcPr>
            <w:tcW w:w="686" w:type="dxa"/>
            <w:shd w:val="clear" w:color="auto" w:fill="CEDDEA"/>
          </w:tcPr>
          <w:p>
            <w:pPr>
              <w:pStyle w:val="TableParagraph"/>
              <w:spacing w:before="60"/>
              <w:ind w:left="27"/>
              <w:rPr>
                <w:b/>
                <w:sz w:val="16"/>
              </w:rPr>
            </w:pPr>
            <w:r>
              <w:rPr>
                <w:b/>
                <w:w w:val="100"/>
                <w:sz w:val="16"/>
              </w:rPr>
              <w:t>○</w:t>
            </w:r>
          </w:p>
        </w:tc>
        <w:tc>
          <w:tcPr>
            <w:tcW w:w="686" w:type="dxa"/>
            <w:shd w:val="clear" w:color="auto" w:fill="CEDDEA"/>
          </w:tcPr>
          <w:p>
            <w:pPr>
              <w:pStyle w:val="TableParagraph"/>
              <w:spacing w:before="60"/>
              <w:ind w:left="28"/>
              <w:rPr>
                <w:b/>
                <w:sz w:val="16"/>
              </w:rPr>
            </w:pPr>
            <w:r>
              <w:rPr>
                <w:b/>
                <w:w w:val="100"/>
                <w:sz w:val="16"/>
              </w:rPr>
              <w:t>○</w:t>
            </w:r>
          </w:p>
        </w:tc>
        <w:tc>
          <w:tcPr>
            <w:tcW w:w="686" w:type="dxa"/>
            <w:shd w:val="clear" w:color="auto" w:fill="CEDDEA"/>
          </w:tcPr>
          <w:p>
            <w:pPr>
              <w:pStyle w:val="TableParagraph"/>
              <w:spacing w:before="60"/>
              <w:ind w:left="28"/>
              <w:rPr>
                <w:b/>
                <w:sz w:val="16"/>
              </w:rPr>
            </w:pPr>
            <w:r>
              <w:rPr>
                <w:b/>
                <w:w w:val="100"/>
                <w:sz w:val="16"/>
              </w:rPr>
              <w:t>○</w:t>
            </w:r>
          </w:p>
        </w:tc>
        <w:tc>
          <w:tcPr>
            <w:tcW w:w="670" w:type="dxa"/>
            <w:shd w:val="clear" w:color="auto" w:fill="CEDDEA"/>
          </w:tcPr>
          <w:p>
            <w:pPr>
              <w:pStyle w:val="TableParagraph"/>
              <w:spacing w:before="60"/>
              <w:ind w:left="26"/>
              <w:rPr>
                <w:b/>
                <w:sz w:val="16"/>
              </w:rPr>
            </w:pPr>
            <w:r>
              <w:rPr>
                <w:b/>
                <w:w w:val="100"/>
                <w:sz w:val="16"/>
              </w:rPr>
              <w:t>○</w:t>
            </w:r>
          </w:p>
        </w:tc>
      </w:tr>
      <w:tr>
        <w:trPr>
          <w:trHeight w:val="473" w:hRule="atLeast"/>
        </w:trPr>
        <w:tc>
          <w:tcPr>
            <w:tcW w:w="4988" w:type="dxa"/>
            <w:shd w:val="clear" w:color="auto" w:fill="CEDDEA"/>
          </w:tcPr>
          <w:p>
            <w:pPr>
              <w:pStyle w:val="TableParagraph"/>
              <w:spacing w:before="34"/>
              <w:ind w:right="84"/>
              <w:jc w:val="right"/>
              <w:rPr>
                <w:sz w:val="16"/>
              </w:rPr>
            </w:pPr>
            <w:r>
              <w:rPr>
                <w:sz w:val="16"/>
              </w:rPr>
              <w:t>Duct (D) or wall (W) probe temperature / relative</w:t>
            </w:r>
            <w:r>
              <w:rPr>
                <w:spacing w:val="-25"/>
                <w:sz w:val="16"/>
              </w:rPr>
              <w:t> </w:t>
            </w:r>
            <w:r>
              <w:rPr>
                <w:sz w:val="16"/>
              </w:rPr>
              <w:t>humidity</w:t>
            </w:r>
          </w:p>
          <w:p>
            <w:pPr>
              <w:pStyle w:val="TableParagraph"/>
              <w:spacing w:before="35"/>
              <w:ind w:right="82"/>
              <w:jc w:val="right"/>
              <w:rPr>
                <w:sz w:val="16"/>
              </w:rPr>
            </w:pPr>
            <w:r>
              <w:rPr>
                <w:sz w:val="16"/>
              </w:rPr>
              <w:t>range -30÷70°C /</w:t>
            </w:r>
            <w:r>
              <w:rPr>
                <w:spacing w:val="-7"/>
                <w:sz w:val="16"/>
              </w:rPr>
              <w:t> </w:t>
            </w:r>
            <w:r>
              <w:rPr>
                <w:sz w:val="16"/>
              </w:rPr>
              <w:t>0÷100%</w:t>
            </w:r>
          </w:p>
        </w:tc>
        <w:tc>
          <w:tcPr>
            <w:tcW w:w="983" w:type="dxa"/>
            <w:shd w:val="clear" w:color="auto" w:fill="CEDDEA"/>
          </w:tcPr>
          <w:p>
            <w:pPr>
              <w:pStyle w:val="TableParagraph"/>
              <w:spacing w:line="220" w:lineRule="atLeast"/>
              <w:ind w:left="114" w:right="119"/>
              <w:jc w:val="left"/>
              <w:rPr>
                <w:sz w:val="16"/>
              </w:rPr>
            </w:pPr>
            <w:r>
              <w:rPr>
                <w:sz w:val="16"/>
              </w:rPr>
              <w:t>ADKH1D ADKH1W</w:t>
            </w:r>
          </w:p>
        </w:tc>
        <w:tc>
          <w:tcPr>
            <w:tcW w:w="686" w:type="dxa"/>
            <w:shd w:val="clear" w:color="auto" w:fill="CEDDEA"/>
          </w:tcPr>
          <w:p>
            <w:pPr>
              <w:pStyle w:val="TableParagraph"/>
              <w:spacing w:before="147"/>
              <w:ind w:left="28"/>
              <w:rPr>
                <w:b/>
                <w:sz w:val="16"/>
              </w:rPr>
            </w:pPr>
            <w:r>
              <w:rPr>
                <w:b/>
                <w:w w:val="100"/>
                <w:sz w:val="16"/>
              </w:rPr>
              <w:t>○</w:t>
            </w:r>
          </w:p>
        </w:tc>
        <w:tc>
          <w:tcPr>
            <w:tcW w:w="686" w:type="dxa"/>
            <w:shd w:val="clear" w:color="auto" w:fill="CEDDEA"/>
          </w:tcPr>
          <w:p>
            <w:pPr>
              <w:pStyle w:val="TableParagraph"/>
              <w:spacing w:before="147"/>
              <w:ind w:left="29"/>
              <w:rPr>
                <w:b/>
                <w:sz w:val="16"/>
              </w:rPr>
            </w:pPr>
            <w:r>
              <w:rPr>
                <w:b/>
                <w:w w:val="100"/>
                <w:sz w:val="16"/>
              </w:rPr>
              <w:t>○</w:t>
            </w:r>
          </w:p>
        </w:tc>
        <w:tc>
          <w:tcPr>
            <w:tcW w:w="686" w:type="dxa"/>
            <w:shd w:val="clear" w:color="auto" w:fill="CEDDEA"/>
          </w:tcPr>
          <w:p>
            <w:pPr>
              <w:pStyle w:val="TableParagraph"/>
              <w:spacing w:before="147"/>
              <w:ind w:left="25"/>
              <w:rPr>
                <w:b/>
                <w:sz w:val="16"/>
              </w:rPr>
            </w:pPr>
            <w:r>
              <w:rPr>
                <w:b/>
                <w:w w:val="100"/>
                <w:sz w:val="16"/>
              </w:rPr>
              <w:t>○</w:t>
            </w:r>
          </w:p>
        </w:tc>
        <w:tc>
          <w:tcPr>
            <w:tcW w:w="686" w:type="dxa"/>
            <w:shd w:val="clear" w:color="auto" w:fill="CEDDEA"/>
          </w:tcPr>
          <w:p>
            <w:pPr>
              <w:pStyle w:val="TableParagraph"/>
              <w:spacing w:before="147"/>
              <w:ind w:left="27"/>
              <w:rPr>
                <w:b/>
                <w:sz w:val="16"/>
              </w:rPr>
            </w:pPr>
            <w:r>
              <w:rPr>
                <w:b/>
                <w:w w:val="100"/>
                <w:sz w:val="16"/>
              </w:rPr>
              <w:t>○</w:t>
            </w:r>
          </w:p>
        </w:tc>
        <w:tc>
          <w:tcPr>
            <w:tcW w:w="686" w:type="dxa"/>
            <w:shd w:val="clear" w:color="auto" w:fill="CEDDEA"/>
          </w:tcPr>
          <w:p>
            <w:pPr>
              <w:pStyle w:val="TableParagraph"/>
              <w:spacing w:before="147"/>
              <w:ind w:left="28"/>
              <w:rPr>
                <w:b/>
                <w:sz w:val="16"/>
              </w:rPr>
            </w:pPr>
            <w:r>
              <w:rPr>
                <w:b/>
                <w:w w:val="100"/>
                <w:sz w:val="16"/>
              </w:rPr>
              <w:t>○</w:t>
            </w:r>
          </w:p>
        </w:tc>
        <w:tc>
          <w:tcPr>
            <w:tcW w:w="686" w:type="dxa"/>
            <w:shd w:val="clear" w:color="auto" w:fill="CEDDEA"/>
          </w:tcPr>
          <w:p>
            <w:pPr>
              <w:pStyle w:val="TableParagraph"/>
              <w:spacing w:before="147"/>
              <w:ind w:left="28"/>
              <w:rPr>
                <w:b/>
                <w:sz w:val="16"/>
              </w:rPr>
            </w:pPr>
            <w:r>
              <w:rPr>
                <w:b/>
                <w:w w:val="100"/>
                <w:sz w:val="16"/>
              </w:rPr>
              <w:t>○</w:t>
            </w:r>
          </w:p>
        </w:tc>
        <w:tc>
          <w:tcPr>
            <w:tcW w:w="670" w:type="dxa"/>
            <w:shd w:val="clear" w:color="auto" w:fill="CEDDEA"/>
          </w:tcPr>
          <w:p>
            <w:pPr>
              <w:pStyle w:val="TableParagraph"/>
              <w:spacing w:before="147"/>
              <w:ind w:left="26"/>
              <w:rPr>
                <w:b/>
                <w:sz w:val="16"/>
              </w:rPr>
            </w:pPr>
            <w:r>
              <w:rPr>
                <w:b/>
                <w:w w:val="100"/>
                <w:sz w:val="16"/>
              </w:rPr>
              <w:t>○</w:t>
            </w:r>
          </w:p>
        </w:tc>
      </w:tr>
      <w:tr>
        <w:trPr>
          <w:trHeight w:val="473" w:hRule="atLeast"/>
        </w:trPr>
        <w:tc>
          <w:tcPr>
            <w:tcW w:w="4988" w:type="dxa"/>
            <w:shd w:val="clear" w:color="auto" w:fill="CEDDEA"/>
          </w:tcPr>
          <w:p>
            <w:pPr>
              <w:pStyle w:val="TableParagraph"/>
              <w:spacing w:before="34"/>
              <w:ind w:right="85"/>
              <w:jc w:val="right"/>
              <w:rPr>
                <w:sz w:val="16"/>
              </w:rPr>
            </w:pPr>
            <w:r>
              <w:rPr>
                <w:sz w:val="16"/>
              </w:rPr>
              <w:t>Wall probe (W) temperature / relative</w:t>
            </w:r>
            <w:r>
              <w:rPr>
                <w:spacing w:val="-18"/>
                <w:sz w:val="16"/>
              </w:rPr>
              <w:t> </w:t>
            </w:r>
            <w:r>
              <w:rPr>
                <w:sz w:val="16"/>
              </w:rPr>
              <w:t>humidity</w:t>
            </w:r>
          </w:p>
          <w:p>
            <w:pPr>
              <w:pStyle w:val="TableParagraph"/>
              <w:spacing w:before="35"/>
              <w:ind w:right="82"/>
              <w:jc w:val="right"/>
              <w:rPr>
                <w:sz w:val="16"/>
              </w:rPr>
            </w:pPr>
            <w:r>
              <w:rPr>
                <w:sz w:val="16"/>
              </w:rPr>
              <w:t>range -30÷70°C /</w:t>
            </w:r>
            <w:r>
              <w:rPr>
                <w:spacing w:val="-7"/>
                <w:sz w:val="16"/>
              </w:rPr>
              <w:t> </w:t>
            </w:r>
            <w:r>
              <w:rPr>
                <w:sz w:val="16"/>
              </w:rPr>
              <w:t>10÷95%</w:t>
            </w:r>
          </w:p>
        </w:tc>
        <w:tc>
          <w:tcPr>
            <w:tcW w:w="983" w:type="dxa"/>
            <w:shd w:val="clear" w:color="auto" w:fill="CEDDEA"/>
          </w:tcPr>
          <w:p>
            <w:pPr>
              <w:pStyle w:val="TableParagraph"/>
              <w:spacing w:before="142"/>
              <w:ind w:left="114"/>
              <w:jc w:val="left"/>
              <w:rPr>
                <w:sz w:val="16"/>
              </w:rPr>
            </w:pPr>
            <w:r>
              <w:rPr>
                <w:sz w:val="16"/>
              </w:rPr>
              <w:t>ADKH2W</w:t>
            </w:r>
          </w:p>
        </w:tc>
        <w:tc>
          <w:tcPr>
            <w:tcW w:w="686" w:type="dxa"/>
            <w:shd w:val="clear" w:color="auto" w:fill="CEDDEA"/>
          </w:tcPr>
          <w:p>
            <w:pPr>
              <w:pStyle w:val="TableParagraph"/>
              <w:spacing w:before="147"/>
              <w:ind w:left="28"/>
              <w:rPr>
                <w:b/>
                <w:sz w:val="16"/>
              </w:rPr>
            </w:pPr>
            <w:r>
              <w:rPr>
                <w:b/>
                <w:w w:val="100"/>
                <w:sz w:val="16"/>
              </w:rPr>
              <w:t>○</w:t>
            </w:r>
          </w:p>
        </w:tc>
        <w:tc>
          <w:tcPr>
            <w:tcW w:w="686" w:type="dxa"/>
            <w:shd w:val="clear" w:color="auto" w:fill="CEDDEA"/>
          </w:tcPr>
          <w:p>
            <w:pPr>
              <w:pStyle w:val="TableParagraph"/>
              <w:spacing w:before="147"/>
              <w:ind w:left="29"/>
              <w:rPr>
                <w:b/>
                <w:sz w:val="16"/>
              </w:rPr>
            </w:pPr>
            <w:r>
              <w:rPr>
                <w:b/>
                <w:w w:val="100"/>
                <w:sz w:val="16"/>
              </w:rPr>
              <w:t>○</w:t>
            </w:r>
          </w:p>
        </w:tc>
        <w:tc>
          <w:tcPr>
            <w:tcW w:w="686" w:type="dxa"/>
            <w:shd w:val="clear" w:color="auto" w:fill="CEDDEA"/>
          </w:tcPr>
          <w:p>
            <w:pPr>
              <w:pStyle w:val="TableParagraph"/>
              <w:spacing w:before="147"/>
              <w:ind w:left="25"/>
              <w:rPr>
                <w:b/>
                <w:sz w:val="16"/>
              </w:rPr>
            </w:pPr>
            <w:r>
              <w:rPr>
                <w:b/>
                <w:w w:val="100"/>
                <w:sz w:val="16"/>
              </w:rPr>
              <w:t>○</w:t>
            </w:r>
          </w:p>
        </w:tc>
        <w:tc>
          <w:tcPr>
            <w:tcW w:w="686" w:type="dxa"/>
            <w:shd w:val="clear" w:color="auto" w:fill="CEDDEA"/>
          </w:tcPr>
          <w:p>
            <w:pPr>
              <w:pStyle w:val="TableParagraph"/>
              <w:spacing w:before="147"/>
              <w:ind w:left="27"/>
              <w:rPr>
                <w:b/>
                <w:sz w:val="16"/>
              </w:rPr>
            </w:pPr>
            <w:r>
              <w:rPr>
                <w:b/>
                <w:w w:val="100"/>
                <w:sz w:val="16"/>
              </w:rPr>
              <w:t>○</w:t>
            </w:r>
          </w:p>
        </w:tc>
        <w:tc>
          <w:tcPr>
            <w:tcW w:w="686" w:type="dxa"/>
            <w:shd w:val="clear" w:color="auto" w:fill="CEDDEA"/>
          </w:tcPr>
          <w:p>
            <w:pPr>
              <w:pStyle w:val="TableParagraph"/>
              <w:spacing w:before="147"/>
              <w:ind w:left="28"/>
              <w:rPr>
                <w:b/>
                <w:sz w:val="16"/>
              </w:rPr>
            </w:pPr>
            <w:r>
              <w:rPr>
                <w:b/>
                <w:w w:val="100"/>
                <w:sz w:val="16"/>
              </w:rPr>
              <w:t>○</w:t>
            </w:r>
          </w:p>
        </w:tc>
        <w:tc>
          <w:tcPr>
            <w:tcW w:w="686" w:type="dxa"/>
            <w:shd w:val="clear" w:color="auto" w:fill="CEDDEA"/>
          </w:tcPr>
          <w:p>
            <w:pPr>
              <w:pStyle w:val="TableParagraph"/>
              <w:spacing w:before="147"/>
              <w:ind w:left="28"/>
              <w:rPr>
                <w:b/>
                <w:sz w:val="16"/>
              </w:rPr>
            </w:pPr>
            <w:r>
              <w:rPr>
                <w:b/>
                <w:w w:val="100"/>
                <w:sz w:val="16"/>
              </w:rPr>
              <w:t>○</w:t>
            </w:r>
          </w:p>
        </w:tc>
        <w:tc>
          <w:tcPr>
            <w:tcW w:w="670" w:type="dxa"/>
            <w:shd w:val="clear" w:color="auto" w:fill="CEDDEA"/>
          </w:tcPr>
          <w:p>
            <w:pPr>
              <w:pStyle w:val="TableParagraph"/>
              <w:spacing w:before="147"/>
              <w:ind w:left="26"/>
              <w:rPr>
                <w:b/>
                <w:sz w:val="16"/>
              </w:rPr>
            </w:pPr>
            <w:r>
              <w:rPr>
                <w:b/>
                <w:w w:val="100"/>
                <w:sz w:val="16"/>
              </w:rPr>
              <w:t>○</w:t>
            </w:r>
          </w:p>
        </w:tc>
      </w:tr>
      <w:tr>
        <w:trPr>
          <w:trHeight w:val="457" w:hRule="atLeast"/>
        </w:trPr>
        <w:tc>
          <w:tcPr>
            <w:tcW w:w="4988" w:type="dxa"/>
            <w:shd w:val="clear" w:color="auto" w:fill="CEDDEA"/>
          </w:tcPr>
          <w:p>
            <w:pPr>
              <w:pStyle w:val="TableParagraph"/>
              <w:spacing w:before="133"/>
              <w:ind w:right="84"/>
              <w:jc w:val="right"/>
              <w:rPr>
                <w:sz w:val="16"/>
              </w:rPr>
            </w:pPr>
            <w:r>
              <w:rPr>
                <w:sz w:val="16"/>
              </w:rPr>
              <w:t>Mechanical duct or wall humidistat</w:t>
            </w:r>
          </w:p>
        </w:tc>
        <w:tc>
          <w:tcPr>
            <w:tcW w:w="983" w:type="dxa"/>
            <w:shd w:val="clear" w:color="auto" w:fill="CEDDEA"/>
          </w:tcPr>
          <w:p>
            <w:pPr>
              <w:pStyle w:val="TableParagraph"/>
              <w:spacing w:before="133"/>
              <w:ind w:left="114"/>
              <w:jc w:val="left"/>
              <w:rPr>
                <w:sz w:val="16"/>
              </w:rPr>
            </w:pPr>
            <w:r>
              <w:rPr>
                <w:sz w:val="16"/>
              </w:rPr>
              <w:t>ADKMH1</w:t>
            </w:r>
          </w:p>
        </w:tc>
        <w:tc>
          <w:tcPr>
            <w:tcW w:w="686" w:type="dxa"/>
            <w:shd w:val="clear" w:color="auto" w:fill="CEDDEA"/>
          </w:tcPr>
          <w:p>
            <w:pPr>
              <w:pStyle w:val="TableParagraph"/>
              <w:spacing w:before="138"/>
              <w:ind w:left="28"/>
              <w:rPr>
                <w:b/>
                <w:sz w:val="16"/>
              </w:rPr>
            </w:pPr>
            <w:r>
              <w:rPr>
                <w:b/>
                <w:w w:val="100"/>
                <w:sz w:val="16"/>
              </w:rPr>
              <w:t>○</w:t>
            </w:r>
          </w:p>
        </w:tc>
        <w:tc>
          <w:tcPr>
            <w:tcW w:w="686" w:type="dxa"/>
            <w:shd w:val="clear" w:color="auto" w:fill="CEDDEA"/>
          </w:tcPr>
          <w:p>
            <w:pPr>
              <w:pStyle w:val="TableParagraph"/>
              <w:spacing w:before="138"/>
              <w:ind w:left="29"/>
              <w:rPr>
                <w:b/>
                <w:sz w:val="16"/>
              </w:rPr>
            </w:pPr>
            <w:r>
              <w:rPr>
                <w:b/>
                <w:w w:val="100"/>
                <w:sz w:val="16"/>
              </w:rPr>
              <w:t>○</w:t>
            </w:r>
          </w:p>
        </w:tc>
        <w:tc>
          <w:tcPr>
            <w:tcW w:w="686" w:type="dxa"/>
            <w:shd w:val="clear" w:color="auto" w:fill="CEDDEA"/>
          </w:tcPr>
          <w:p>
            <w:pPr>
              <w:pStyle w:val="TableParagraph"/>
              <w:spacing w:before="138"/>
              <w:ind w:left="25"/>
              <w:rPr>
                <w:b/>
                <w:sz w:val="16"/>
              </w:rPr>
            </w:pPr>
            <w:r>
              <w:rPr>
                <w:b/>
                <w:w w:val="100"/>
                <w:sz w:val="16"/>
              </w:rPr>
              <w:t>○</w:t>
            </w:r>
          </w:p>
        </w:tc>
        <w:tc>
          <w:tcPr>
            <w:tcW w:w="686" w:type="dxa"/>
            <w:shd w:val="clear" w:color="auto" w:fill="CEDDEA"/>
          </w:tcPr>
          <w:p>
            <w:pPr>
              <w:pStyle w:val="TableParagraph"/>
              <w:spacing w:before="138"/>
              <w:ind w:left="27"/>
              <w:rPr>
                <w:b/>
                <w:sz w:val="16"/>
              </w:rPr>
            </w:pPr>
            <w:r>
              <w:rPr>
                <w:b/>
                <w:w w:val="100"/>
                <w:sz w:val="16"/>
              </w:rPr>
              <w:t>○</w:t>
            </w:r>
          </w:p>
        </w:tc>
        <w:tc>
          <w:tcPr>
            <w:tcW w:w="686" w:type="dxa"/>
            <w:shd w:val="clear" w:color="auto" w:fill="CEDDEA"/>
          </w:tcPr>
          <w:p>
            <w:pPr>
              <w:pStyle w:val="TableParagraph"/>
              <w:spacing w:before="138"/>
              <w:ind w:left="28"/>
              <w:rPr>
                <w:b/>
                <w:sz w:val="16"/>
              </w:rPr>
            </w:pPr>
            <w:r>
              <w:rPr>
                <w:b/>
                <w:w w:val="100"/>
                <w:sz w:val="16"/>
              </w:rPr>
              <w:t>○</w:t>
            </w:r>
          </w:p>
        </w:tc>
        <w:tc>
          <w:tcPr>
            <w:tcW w:w="686" w:type="dxa"/>
            <w:shd w:val="clear" w:color="auto" w:fill="CEDDEA"/>
          </w:tcPr>
          <w:p>
            <w:pPr>
              <w:pStyle w:val="TableParagraph"/>
              <w:spacing w:before="138"/>
              <w:ind w:left="28"/>
              <w:rPr>
                <w:b/>
                <w:sz w:val="16"/>
              </w:rPr>
            </w:pPr>
            <w:r>
              <w:rPr>
                <w:b/>
                <w:w w:val="100"/>
                <w:sz w:val="16"/>
              </w:rPr>
              <w:t>○</w:t>
            </w:r>
          </w:p>
        </w:tc>
        <w:tc>
          <w:tcPr>
            <w:tcW w:w="670" w:type="dxa"/>
            <w:shd w:val="clear" w:color="auto" w:fill="CEDDEA"/>
          </w:tcPr>
          <w:p>
            <w:pPr>
              <w:pStyle w:val="TableParagraph"/>
              <w:spacing w:before="138"/>
              <w:ind w:left="26"/>
              <w:rPr>
                <w:b/>
                <w:sz w:val="16"/>
              </w:rPr>
            </w:pPr>
            <w:r>
              <w:rPr>
                <w:b/>
                <w:w w:val="100"/>
                <w:sz w:val="16"/>
              </w:rPr>
              <w:t>○</w:t>
            </w:r>
          </w:p>
        </w:tc>
      </w:tr>
    </w:tbl>
    <w:p>
      <w:pPr>
        <w:pStyle w:val="ListParagraph"/>
        <w:numPr>
          <w:ilvl w:val="0"/>
          <w:numId w:val="1"/>
        </w:numPr>
        <w:tabs>
          <w:tab w:pos="355" w:val="left" w:leader="none"/>
        </w:tabs>
        <w:spacing w:line="240" w:lineRule="auto" w:before="58" w:after="0"/>
        <w:ind w:left="354" w:right="0" w:hanging="143"/>
        <w:jc w:val="left"/>
        <w:rPr>
          <w:i/>
          <w:sz w:val="16"/>
        </w:rPr>
      </w:pPr>
      <w:r>
        <w:rPr>
          <w:i/>
          <w:sz w:val="16"/>
        </w:rPr>
        <w:t>standard, ○ optional, –</w:t>
      </w:r>
      <w:r>
        <w:rPr>
          <w:i/>
          <w:spacing w:val="-3"/>
          <w:sz w:val="16"/>
        </w:rPr>
        <w:t> </w:t>
      </w:r>
      <w:r>
        <w:rPr>
          <w:i/>
          <w:sz w:val="16"/>
        </w:rPr>
        <w:t>unavailable.</w:t>
      </w:r>
    </w:p>
    <w:p>
      <w:pPr>
        <w:pStyle w:val="BodyText"/>
        <w:rPr>
          <w:i/>
          <w:sz w:val="20"/>
        </w:rPr>
      </w:pPr>
    </w:p>
    <w:p>
      <w:pPr>
        <w:pStyle w:val="BodyText"/>
        <w:spacing w:before="9"/>
        <w:rPr>
          <w:i/>
          <w:sz w:val="24"/>
        </w:rPr>
      </w:pPr>
    </w:p>
    <w:p>
      <w:pPr>
        <w:spacing w:before="96"/>
        <w:ind w:left="212" w:right="0" w:firstLine="0"/>
        <w:jc w:val="left"/>
        <w:rPr>
          <w:b/>
          <w:sz w:val="16"/>
        </w:rPr>
      </w:pPr>
      <w:r>
        <w:rPr/>
        <w:drawing>
          <wp:anchor distT="0" distB="0" distL="0" distR="0" allowOverlap="1" layoutInCell="1" locked="0" behindDoc="0" simplePos="0" relativeHeight="10">
            <wp:simplePos x="0" y="0"/>
            <wp:positionH relativeFrom="page">
              <wp:posOffset>355181</wp:posOffset>
            </wp:positionH>
            <wp:positionV relativeFrom="paragraph">
              <wp:posOffset>233492</wp:posOffset>
            </wp:positionV>
            <wp:extent cx="3929980" cy="1542288"/>
            <wp:effectExtent l="0" t="0" r="0" b="0"/>
            <wp:wrapTopAndBottom/>
            <wp:docPr id="9" name="image12.jpeg"/>
            <wp:cNvGraphicFramePr>
              <a:graphicFrameLocks noChangeAspect="1"/>
            </wp:cNvGraphicFramePr>
            <a:graphic>
              <a:graphicData uri="http://schemas.openxmlformats.org/drawingml/2006/picture">
                <pic:pic>
                  <pic:nvPicPr>
                    <pic:cNvPr id="10" name="image12.jpeg"/>
                    <pic:cNvPicPr/>
                  </pic:nvPicPr>
                  <pic:blipFill>
                    <a:blip r:embed="rId19" cstate="print"/>
                    <a:stretch>
                      <a:fillRect/>
                    </a:stretch>
                  </pic:blipFill>
                  <pic:spPr>
                    <a:xfrm>
                      <a:off x="0" y="0"/>
                      <a:ext cx="3929980" cy="1542288"/>
                    </a:xfrm>
                    <a:prstGeom prst="rect">
                      <a:avLst/>
                    </a:prstGeom>
                  </pic:spPr>
                </pic:pic>
              </a:graphicData>
            </a:graphic>
          </wp:anchor>
        </w:drawing>
      </w:r>
      <w:r>
        <w:rPr>
          <w:b/>
          <w:sz w:val="16"/>
        </w:rPr>
        <w:t>Dimensions</w:t>
      </w:r>
    </w:p>
    <w:p>
      <w:pPr>
        <w:pStyle w:val="BodyText"/>
        <w:spacing w:before="1"/>
        <w:rPr>
          <w:b/>
          <w:sz w:val="11"/>
        </w:rPr>
      </w:pPr>
    </w:p>
    <w:tbl>
      <w:tblPr>
        <w:tblW w:w="0" w:type="auto"/>
        <w:jc w:val="left"/>
        <w:tblInd w:w="20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2548"/>
        <w:gridCol w:w="752"/>
        <w:gridCol w:w="1067"/>
        <w:gridCol w:w="1067"/>
        <w:gridCol w:w="1067"/>
        <w:gridCol w:w="1067"/>
        <w:gridCol w:w="1067"/>
        <w:gridCol w:w="1067"/>
        <w:gridCol w:w="1051"/>
      </w:tblGrid>
      <w:tr>
        <w:trPr>
          <w:trHeight w:val="201" w:hRule="atLeast"/>
        </w:trPr>
        <w:tc>
          <w:tcPr>
            <w:tcW w:w="2548" w:type="dxa"/>
            <w:shd w:val="clear" w:color="auto" w:fill="00588F"/>
          </w:tcPr>
          <w:p>
            <w:pPr>
              <w:pStyle w:val="TableParagraph"/>
              <w:spacing w:line="168" w:lineRule="exact" w:before="13"/>
              <w:ind w:right="83"/>
              <w:jc w:val="right"/>
              <w:rPr>
                <w:b/>
                <w:sz w:val="16"/>
              </w:rPr>
            </w:pPr>
            <w:r>
              <w:rPr>
                <w:b/>
                <w:color w:val="FFFFFF"/>
                <w:sz w:val="16"/>
              </w:rPr>
              <w:t>Model</w:t>
            </w:r>
          </w:p>
        </w:tc>
        <w:tc>
          <w:tcPr>
            <w:tcW w:w="752" w:type="dxa"/>
            <w:shd w:val="clear" w:color="auto" w:fill="00588F"/>
          </w:tcPr>
          <w:p>
            <w:pPr>
              <w:pStyle w:val="TableParagraph"/>
              <w:spacing w:line="168" w:lineRule="exact" w:before="13"/>
              <w:ind w:left="115"/>
              <w:jc w:val="left"/>
              <w:rPr>
                <w:b/>
                <w:sz w:val="16"/>
              </w:rPr>
            </w:pPr>
            <w:r>
              <w:rPr>
                <w:b/>
                <w:color w:val="FFFFFF"/>
                <w:sz w:val="16"/>
              </w:rPr>
              <w:t>AD</w:t>
            </w:r>
          </w:p>
        </w:tc>
        <w:tc>
          <w:tcPr>
            <w:tcW w:w="1067" w:type="dxa"/>
            <w:shd w:val="clear" w:color="auto" w:fill="00588F"/>
          </w:tcPr>
          <w:p>
            <w:pPr>
              <w:pStyle w:val="TableParagraph"/>
              <w:spacing w:line="181" w:lineRule="exact"/>
              <w:ind w:left="281" w:right="255"/>
              <w:rPr>
                <w:b/>
                <w:sz w:val="16"/>
              </w:rPr>
            </w:pPr>
            <w:r>
              <w:rPr>
                <w:b/>
                <w:color w:val="FFFFFF"/>
                <w:sz w:val="16"/>
              </w:rPr>
              <w:t>100</w:t>
            </w:r>
          </w:p>
        </w:tc>
        <w:tc>
          <w:tcPr>
            <w:tcW w:w="1067" w:type="dxa"/>
            <w:shd w:val="clear" w:color="auto" w:fill="00588F"/>
          </w:tcPr>
          <w:p>
            <w:pPr>
              <w:pStyle w:val="TableParagraph"/>
              <w:spacing w:line="181" w:lineRule="exact"/>
              <w:ind w:right="361"/>
              <w:jc w:val="right"/>
              <w:rPr>
                <w:b/>
                <w:sz w:val="16"/>
              </w:rPr>
            </w:pPr>
            <w:r>
              <w:rPr>
                <w:b/>
                <w:color w:val="FFFFFF"/>
                <w:sz w:val="16"/>
              </w:rPr>
              <w:t>270</w:t>
            </w:r>
          </w:p>
        </w:tc>
        <w:tc>
          <w:tcPr>
            <w:tcW w:w="1067" w:type="dxa"/>
            <w:shd w:val="clear" w:color="auto" w:fill="00588F"/>
          </w:tcPr>
          <w:p>
            <w:pPr>
              <w:pStyle w:val="TableParagraph"/>
              <w:spacing w:line="181" w:lineRule="exact"/>
              <w:ind w:left="286" w:right="255"/>
              <w:rPr>
                <w:b/>
                <w:sz w:val="16"/>
              </w:rPr>
            </w:pPr>
            <w:r>
              <w:rPr>
                <w:b/>
                <w:color w:val="FFFFFF"/>
                <w:sz w:val="16"/>
              </w:rPr>
              <w:t>420</w:t>
            </w:r>
          </w:p>
        </w:tc>
        <w:tc>
          <w:tcPr>
            <w:tcW w:w="1067" w:type="dxa"/>
            <w:shd w:val="clear" w:color="auto" w:fill="00588F"/>
          </w:tcPr>
          <w:p>
            <w:pPr>
              <w:pStyle w:val="TableParagraph"/>
              <w:spacing w:line="181" w:lineRule="exact"/>
              <w:ind w:left="283" w:right="255"/>
              <w:rPr>
                <w:b/>
                <w:sz w:val="16"/>
              </w:rPr>
            </w:pPr>
            <w:r>
              <w:rPr>
                <w:b/>
                <w:color w:val="FFFFFF"/>
                <w:sz w:val="16"/>
              </w:rPr>
              <w:t>550</w:t>
            </w:r>
          </w:p>
        </w:tc>
        <w:tc>
          <w:tcPr>
            <w:tcW w:w="1067" w:type="dxa"/>
            <w:shd w:val="clear" w:color="auto" w:fill="00588F"/>
          </w:tcPr>
          <w:p>
            <w:pPr>
              <w:pStyle w:val="TableParagraph"/>
              <w:spacing w:line="181" w:lineRule="exact"/>
              <w:ind w:left="287" w:right="255"/>
              <w:rPr>
                <w:b/>
                <w:sz w:val="16"/>
              </w:rPr>
            </w:pPr>
            <w:r>
              <w:rPr>
                <w:b/>
                <w:color w:val="FFFFFF"/>
                <w:sz w:val="16"/>
              </w:rPr>
              <w:t>700</w:t>
            </w:r>
          </w:p>
        </w:tc>
        <w:tc>
          <w:tcPr>
            <w:tcW w:w="1067" w:type="dxa"/>
            <w:shd w:val="clear" w:color="auto" w:fill="00588F"/>
          </w:tcPr>
          <w:p>
            <w:pPr>
              <w:pStyle w:val="TableParagraph"/>
              <w:spacing w:line="181" w:lineRule="exact"/>
              <w:ind w:left="287" w:right="254"/>
              <w:rPr>
                <w:b/>
                <w:sz w:val="16"/>
              </w:rPr>
            </w:pPr>
            <w:r>
              <w:rPr>
                <w:b/>
                <w:color w:val="FFFFFF"/>
                <w:sz w:val="16"/>
              </w:rPr>
              <w:t>820</w:t>
            </w:r>
          </w:p>
        </w:tc>
        <w:tc>
          <w:tcPr>
            <w:tcW w:w="1051" w:type="dxa"/>
            <w:shd w:val="clear" w:color="auto" w:fill="00588F"/>
          </w:tcPr>
          <w:p>
            <w:pPr>
              <w:pStyle w:val="TableParagraph"/>
              <w:spacing w:line="181" w:lineRule="exact"/>
              <w:ind w:left="282" w:right="247"/>
              <w:rPr>
                <w:b/>
                <w:sz w:val="16"/>
              </w:rPr>
            </w:pPr>
            <w:r>
              <w:rPr>
                <w:b/>
                <w:color w:val="FFFFFF"/>
                <w:sz w:val="16"/>
              </w:rPr>
              <w:t>1250</w:t>
            </w:r>
          </w:p>
        </w:tc>
      </w:tr>
      <w:tr>
        <w:trPr>
          <w:trHeight w:val="193" w:hRule="atLeast"/>
        </w:trPr>
        <w:tc>
          <w:tcPr>
            <w:tcW w:w="2548" w:type="dxa"/>
            <w:shd w:val="clear" w:color="auto" w:fill="CEDDEA"/>
          </w:tcPr>
          <w:p>
            <w:pPr>
              <w:pStyle w:val="TableParagraph"/>
              <w:spacing w:line="170" w:lineRule="exact" w:before="3"/>
              <w:ind w:right="83"/>
              <w:jc w:val="right"/>
              <w:rPr>
                <w:sz w:val="16"/>
              </w:rPr>
            </w:pPr>
            <w:r>
              <w:rPr>
                <w:w w:val="100"/>
                <w:sz w:val="16"/>
              </w:rPr>
              <w:t>A</w:t>
            </w:r>
          </w:p>
        </w:tc>
        <w:tc>
          <w:tcPr>
            <w:tcW w:w="752" w:type="dxa"/>
            <w:shd w:val="clear" w:color="auto" w:fill="CEDDEA"/>
          </w:tcPr>
          <w:p>
            <w:pPr>
              <w:pStyle w:val="TableParagraph"/>
              <w:spacing w:line="170" w:lineRule="exact" w:before="3"/>
              <w:ind w:left="115"/>
              <w:jc w:val="left"/>
              <w:rPr>
                <w:sz w:val="16"/>
              </w:rPr>
            </w:pPr>
            <w:r>
              <w:rPr>
                <w:sz w:val="16"/>
              </w:rPr>
              <w:t>mm</w:t>
            </w:r>
          </w:p>
        </w:tc>
        <w:tc>
          <w:tcPr>
            <w:tcW w:w="1067" w:type="dxa"/>
            <w:shd w:val="clear" w:color="auto" w:fill="CEDDEA"/>
          </w:tcPr>
          <w:p>
            <w:pPr>
              <w:pStyle w:val="TableParagraph"/>
              <w:spacing w:line="173" w:lineRule="exact"/>
              <w:ind w:left="281" w:right="255"/>
              <w:rPr>
                <w:sz w:val="16"/>
              </w:rPr>
            </w:pPr>
            <w:r>
              <w:rPr>
                <w:sz w:val="16"/>
              </w:rPr>
              <w:t>435</w:t>
            </w:r>
          </w:p>
        </w:tc>
        <w:tc>
          <w:tcPr>
            <w:tcW w:w="1067" w:type="dxa"/>
            <w:shd w:val="clear" w:color="auto" w:fill="CEDDEA"/>
          </w:tcPr>
          <w:p>
            <w:pPr>
              <w:pStyle w:val="TableParagraph"/>
              <w:spacing w:line="173" w:lineRule="exact"/>
              <w:ind w:right="361"/>
              <w:jc w:val="right"/>
              <w:rPr>
                <w:sz w:val="16"/>
              </w:rPr>
            </w:pPr>
            <w:r>
              <w:rPr>
                <w:sz w:val="16"/>
              </w:rPr>
              <w:t>435</w:t>
            </w:r>
          </w:p>
        </w:tc>
        <w:tc>
          <w:tcPr>
            <w:tcW w:w="1067" w:type="dxa"/>
            <w:shd w:val="clear" w:color="auto" w:fill="CEDDEA"/>
          </w:tcPr>
          <w:p>
            <w:pPr>
              <w:pStyle w:val="TableParagraph"/>
              <w:spacing w:line="173" w:lineRule="exact"/>
              <w:ind w:left="286" w:right="255"/>
              <w:rPr>
                <w:sz w:val="16"/>
              </w:rPr>
            </w:pPr>
            <w:r>
              <w:rPr>
                <w:sz w:val="16"/>
              </w:rPr>
              <w:t>490</w:t>
            </w:r>
          </w:p>
        </w:tc>
        <w:tc>
          <w:tcPr>
            <w:tcW w:w="1067" w:type="dxa"/>
            <w:shd w:val="clear" w:color="auto" w:fill="CEDDEA"/>
          </w:tcPr>
          <w:p>
            <w:pPr>
              <w:pStyle w:val="TableParagraph"/>
              <w:spacing w:line="173" w:lineRule="exact"/>
              <w:ind w:left="283" w:right="255"/>
              <w:rPr>
                <w:sz w:val="16"/>
              </w:rPr>
            </w:pPr>
            <w:r>
              <w:rPr>
                <w:sz w:val="16"/>
              </w:rPr>
              <w:t>490</w:t>
            </w:r>
          </w:p>
        </w:tc>
        <w:tc>
          <w:tcPr>
            <w:tcW w:w="1067" w:type="dxa"/>
            <w:shd w:val="clear" w:color="auto" w:fill="CEDDEA"/>
          </w:tcPr>
          <w:p>
            <w:pPr>
              <w:pStyle w:val="TableParagraph"/>
              <w:spacing w:line="173" w:lineRule="exact"/>
              <w:ind w:left="287" w:right="255"/>
              <w:rPr>
                <w:sz w:val="16"/>
              </w:rPr>
            </w:pPr>
            <w:r>
              <w:rPr>
                <w:sz w:val="16"/>
              </w:rPr>
              <w:t>490</w:t>
            </w:r>
          </w:p>
        </w:tc>
        <w:tc>
          <w:tcPr>
            <w:tcW w:w="1067" w:type="dxa"/>
            <w:shd w:val="clear" w:color="auto" w:fill="CEDDEA"/>
          </w:tcPr>
          <w:p>
            <w:pPr>
              <w:pStyle w:val="TableParagraph"/>
              <w:spacing w:line="173" w:lineRule="exact"/>
              <w:ind w:left="287" w:right="254"/>
              <w:rPr>
                <w:sz w:val="16"/>
              </w:rPr>
            </w:pPr>
            <w:r>
              <w:rPr>
                <w:sz w:val="16"/>
              </w:rPr>
              <w:t>611</w:t>
            </w:r>
          </w:p>
        </w:tc>
        <w:tc>
          <w:tcPr>
            <w:tcW w:w="1051" w:type="dxa"/>
            <w:shd w:val="clear" w:color="auto" w:fill="CEDDEA"/>
          </w:tcPr>
          <w:p>
            <w:pPr>
              <w:pStyle w:val="TableParagraph"/>
              <w:spacing w:line="173" w:lineRule="exact"/>
              <w:ind w:left="279" w:right="247"/>
              <w:rPr>
                <w:sz w:val="16"/>
              </w:rPr>
            </w:pPr>
            <w:r>
              <w:rPr>
                <w:sz w:val="16"/>
              </w:rPr>
              <w:t>611</w:t>
            </w:r>
          </w:p>
        </w:tc>
      </w:tr>
      <w:tr>
        <w:trPr>
          <w:trHeight w:val="193" w:hRule="atLeast"/>
        </w:trPr>
        <w:tc>
          <w:tcPr>
            <w:tcW w:w="2548" w:type="dxa"/>
            <w:shd w:val="clear" w:color="auto" w:fill="CEDDEA"/>
          </w:tcPr>
          <w:p>
            <w:pPr>
              <w:pStyle w:val="TableParagraph"/>
              <w:spacing w:line="171" w:lineRule="exact" w:before="2"/>
              <w:ind w:right="83"/>
              <w:jc w:val="right"/>
              <w:rPr>
                <w:sz w:val="16"/>
              </w:rPr>
            </w:pPr>
            <w:r>
              <w:rPr>
                <w:w w:val="100"/>
                <w:sz w:val="16"/>
              </w:rPr>
              <w:t>B</w:t>
            </w:r>
          </w:p>
        </w:tc>
        <w:tc>
          <w:tcPr>
            <w:tcW w:w="752" w:type="dxa"/>
            <w:shd w:val="clear" w:color="auto" w:fill="CEDDEA"/>
          </w:tcPr>
          <w:p>
            <w:pPr>
              <w:pStyle w:val="TableParagraph"/>
              <w:spacing w:line="171" w:lineRule="exact" w:before="2"/>
              <w:ind w:left="115"/>
              <w:jc w:val="left"/>
              <w:rPr>
                <w:sz w:val="16"/>
              </w:rPr>
            </w:pPr>
            <w:r>
              <w:rPr>
                <w:sz w:val="16"/>
              </w:rPr>
              <w:t>mm</w:t>
            </w:r>
          </w:p>
        </w:tc>
        <w:tc>
          <w:tcPr>
            <w:tcW w:w="1067" w:type="dxa"/>
            <w:shd w:val="clear" w:color="auto" w:fill="CEDDEA"/>
          </w:tcPr>
          <w:p>
            <w:pPr>
              <w:pStyle w:val="TableParagraph"/>
              <w:spacing w:line="173" w:lineRule="exact"/>
              <w:ind w:left="281" w:right="255"/>
              <w:rPr>
                <w:sz w:val="16"/>
              </w:rPr>
            </w:pPr>
            <w:r>
              <w:rPr>
                <w:sz w:val="16"/>
              </w:rPr>
              <w:t>500</w:t>
            </w:r>
          </w:p>
        </w:tc>
        <w:tc>
          <w:tcPr>
            <w:tcW w:w="1067" w:type="dxa"/>
            <w:shd w:val="clear" w:color="auto" w:fill="CEDDEA"/>
          </w:tcPr>
          <w:p>
            <w:pPr>
              <w:pStyle w:val="TableParagraph"/>
              <w:spacing w:line="173" w:lineRule="exact"/>
              <w:ind w:right="361"/>
              <w:jc w:val="right"/>
              <w:rPr>
                <w:sz w:val="16"/>
              </w:rPr>
            </w:pPr>
            <w:r>
              <w:rPr>
                <w:sz w:val="16"/>
              </w:rPr>
              <w:t>500</w:t>
            </w:r>
          </w:p>
        </w:tc>
        <w:tc>
          <w:tcPr>
            <w:tcW w:w="1067" w:type="dxa"/>
            <w:shd w:val="clear" w:color="auto" w:fill="CEDDEA"/>
          </w:tcPr>
          <w:p>
            <w:pPr>
              <w:pStyle w:val="TableParagraph"/>
              <w:spacing w:line="173" w:lineRule="exact"/>
              <w:ind w:left="286" w:right="255"/>
              <w:rPr>
                <w:sz w:val="16"/>
              </w:rPr>
            </w:pPr>
            <w:r>
              <w:rPr>
                <w:sz w:val="16"/>
              </w:rPr>
              <w:t>640</w:t>
            </w:r>
          </w:p>
        </w:tc>
        <w:tc>
          <w:tcPr>
            <w:tcW w:w="1067" w:type="dxa"/>
            <w:shd w:val="clear" w:color="auto" w:fill="CEDDEA"/>
          </w:tcPr>
          <w:p>
            <w:pPr>
              <w:pStyle w:val="TableParagraph"/>
              <w:spacing w:line="173" w:lineRule="exact"/>
              <w:ind w:left="283" w:right="255"/>
              <w:rPr>
                <w:sz w:val="16"/>
              </w:rPr>
            </w:pPr>
            <w:r>
              <w:rPr>
                <w:sz w:val="16"/>
              </w:rPr>
              <w:t>640</w:t>
            </w:r>
          </w:p>
        </w:tc>
        <w:tc>
          <w:tcPr>
            <w:tcW w:w="1067" w:type="dxa"/>
            <w:shd w:val="clear" w:color="auto" w:fill="CEDDEA"/>
          </w:tcPr>
          <w:p>
            <w:pPr>
              <w:pStyle w:val="TableParagraph"/>
              <w:spacing w:line="173" w:lineRule="exact"/>
              <w:ind w:left="287" w:right="255"/>
              <w:rPr>
                <w:sz w:val="16"/>
              </w:rPr>
            </w:pPr>
            <w:r>
              <w:rPr>
                <w:sz w:val="16"/>
              </w:rPr>
              <w:t>640</w:t>
            </w:r>
          </w:p>
        </w:tc>
        <w:tc>
          <w:tcPr>
            <w:tcW w:w="1067" w:type="dxa"/>
            <w:shd w:val="clear" w:color="auto" w:fill="CEDDEA"/>
          </w:tcPr>
          <w:p>
            <w:pPr>
              <w:pStyle w:val="TableParagraph"/>
              <w:spacing w:line="173" w:lineRule="exact"/>
              <w:ind w:left="287" w:right="254"/>
              <w:rPr>
                <w:sz w:val="16"/>
              </w:rPr>
            </w:pPr>
            <w:r>
              <w:rPr>
                <w:sz w:val="16"/>
              </w:rPr>
              <w:t>680</w:t>
            </w:r>
          </w:p>
        </w:tc>
        <w:tc>
          <w:tcPr>
            <w:tcW w:w="1051" w:type="dxa"/>
            <w:shd w:val="clear" w:color="auto" w:fill="CEDDEA"/>
          </w:tcPr>
          <w:p>
            <w:pPr>
              <w:pStyle w:val="TableParagraph"/>
              <w:spacing w:line="173" w:lineRule="exact"/>
              <w:ind w:left="279" w:right="247"/>
              <w:rPr>
                <w:sz w:val="16"/>
              </w:rPr>
            </w:pPr>
            <w:r>
              <w:rPr>
                <w:sz w:val="16"/>
              </w:rPr>
              <w:t>680</w:t>
            </w:r>
          </w:p>
        </w:tc>
      </w:tr>
      <w:tr>
        <w:trPr>
          <w:trHeight w:val="193" w:hRule="atLeast"/>
        </w:trPr>
        <w:tc>
          <w:tcPr>
            <w:tcW w:w="2548" w:type="dxa"/>
            <w:shd w:val="clear" w:color="auto" w:fill="CEDDEA"/>
          </w:tcPr>
          <w:p>
            <w:pPr>
              <w:pStyle w:val="TableParagraph"/>
              <w:spacing w:line="169" w:lineRule="exact" w:before="4"/>
              <w:ind w:right="83"/>
              <w:jc w:val="right"/>
              <w:rPr>
                <w:sz w:val="16"/>
              </w:rPr>
            </w:pPr>
            <w:r>
              <w:rPr>
                <w:w w:val="100"/>
                <w:sz w:val="16"/>
              </w:rPr>
              <w:t>C</w:t>
            </w:r>
          </w:p>
        </w:tc>
        <w:tc>
          <w:tcPr>
            <w:tcW w:w="752" w:type="dxa"/>
            <w:shd w:val="clear" w:color="auto" w:fill="CEDDEA"/>
          </w:tcPr>
          <w:p>
            <w:pPr>
              <w:pStyle w:val="TableParagraph"/>
              <w:spacing w:line="169" w:lineRule="exact" w:before="4"/>
              <w:ind w:left="115"/>
              <w:jc w:val="left"/>
              <w:rPr>
                <w:sz w:val="16"/>
              </w:rPr>
            </w:pPr>
            <w:r>
              <w:rPr>
                <w:sz w:val="16"/>
              </w:rPr>
              <w:t>mm</w:t>
            </w:r>
          </w:p>
        </w:tc>
        <w:tc>
          <w:tcPr>
            <w:tcW w:w="1067" w:type="dxa"/>
            <w:shd w:val="clear" w:color="auto" w:fill="CEDDEA"/>
          </w:tcPr>
          <w:p>
            <w:pPr>
              <w:pStyle w:val="TableParagraph"/>
              <w:spacing w:line="173" w:lineRule="exact"/>
              <w:ind w:left="281" w:right="255"/>
              <w:rPr>
                <w:sz w:val="16"/>
              </w:rPr>
            </w:pPr>
            <w:r>
              <w:rPr>
                <w:sz w:val="16"/>
              </w:rPr>
              <w:t>436</w:t>
            </w:r>
          </w:p>
        </w:tc>
        <w:tc>
          <w:tcPr>
            <w:tcW w:w="1067" w:type="dxa"/>
            <w:shd w:val="clear" w:color="auto" w:fill="CEDDEA"/>
          </w:tcPr>
          <w:p>
            <w:pPr>
              <w:pStyle w:val="TableParagraph"/>
              <w:spacing w:line="173" w:lineRule="exact"/>
              <w:ind w:right="361"/>
              <w:jc w:val="right"/>
              <w:rPr>
                <w:sz w:val="16"/>
              </w:rPr>
            </w:pPr>
            <w:r>
              <w:rPr>
                <w:sz w:val="16"/>
              </w:rPr>
              <w:t>436</w:t>
            </w:r>
          </w:p>
        </w:tc>
        <w:tc>
          <w:tcPr>
            <w:tcW w:w="1067" w:type="dxa"/>
            <w:shd w:val="clear" w:color="auto" w:fill="CEDDEA"/>
          </w:tcPr>
          <w:p>
            <w:pPr>
              <w:pStyle w:val="TableParagraph"/>
              <w:spacing w:line="173" w:lineRule="exact"/>
              <w:ind w:left="286" w:right="255"/>
              <w:rPr>
                <w:sz w:val="16"/>
              </w:rPr>
            </w:pPr>
            <w:r>
              <w:rPr>
                <w:sz w:val="16"/>
              </w:rPr>
              <w:t>490</w:t>
            </w:r>
          </w:p>
        </w:tc>
        <w:tc>
          <w:tcPr>
            <w:tcW w:w="1067" w:type="dxa"/>
            <w:shd w:val="clear" w:color="auto" w:fill="CEDDEA"/>
          </w:tcPr>
          <w:p>
            <w:pPr>
              <w:pStyle w:val="TableParagraph"/>
              <w:spacing w:line="173" w:lineRule="exact"/>
              <w:ind w:left="283" w:right="255"/>
              <w:rPr>
                <w:sz w:val="16"/>
              </w:rPr>
            </w:pPr>
            <w:r>
              <w:rPr>
                <w:sz w:val="16"/>
              </w:rPr>
              <w:t>490</w:t>
            </w:r>
          </w:p>
        </w:tc>
        <w:tc>
          <w:tcPr>
            <w:tcW w:w="1067" w:type="dxa"/>
            <w:shd w:val="clear" w:color="auto" w:fill="CEDDEA"/>
          </w:tcPr>
          <w:p>
            <w:pPr>
              <w:pStyle w:val="TableParagraph"/>
              <w:spacing w:line="173" w:lineRule="exact"/>
              <w:ind w:left="287" w:right="255"/>
              <w:rPr>
                <w:sz w:val="16"/>
              </w:rPr>
            </w:pPr>
            <w:r>
              <w:rPr>
                <w:sz w:val="16"/>
              </w:rPr>
              <w:t>490</w:t>
            </w:r>
          </w:p>
        </w:tc>
        <w:tc>
          <w:tcPr>
            <w:tcW w:w="1067" w:type="dxa"/>
            <w:shd w:val="clear" w:color="auto" w:fill="CEDDEA"/>
          </w:tcPr>
          <w:p>
            <w:pPr>
              <w:pStyle w:val="TableParagraph"/>
              <w:spacing w:line="173" w:lineRule="exact"/>
              <w:ind w:left="287" w:right="254"/>
              <w:rPr>
                <w:sz w:val="16"/>
              </w:rPr>
            </w:pPr>
            <w:r>
              <w:rPr>
                <w:sz w:val="16"/>
              </w:rPr>
              <w:t>720</w:t>
            </w:r>
          </w:p>
        </w:tc>
        <w:tc>
          <w:tcPr>
            <w:tcW w:w="1051" w:type="dxa"/>
            <w:shd w:val="clear" w:color="auto" w:fill="CEDDEA"/>
          </w:tcPr>
          <w:p>
            <w:pPr>
              <w:pStyle w:val="TableParagraph"/>
              <w:spacing w:line="173" w:lineRule="exact"/>
              <w:ind w:left="279" w:right="247"/>
              <w:rPr>
                <w:sz w:val="16"/>
              </w:rPr>
            </w:pPr>
            <w:r>
              <w:rPr>
                <w:sz w:val="16"/>
              </w:rPr>
              <w:t>720</w:t>
            </w:r>
          </w:p>
        </w:tc>
      </w:tr>
      <w:tr>
        <w:trPr>
          <w:trHeight w:val="216" w:hRule="atLeast"/>
        </w:trPr>
        <w:tc>
          <w:tcPr>
            <w:tcW w:w="2548" w:type="dxa"/>
            <w:shd w:val="clear" w:color="auto" w:fill="CEDDEA"/>
          </w:tcPr>
          <w:p>
            <w:pPr>
              <w:pStyle w:val="TableParagraph"/>
              <w:spacing w:line="181" w:lineRule="exact" w:before="15"/>
              <w:ind w:right="86"/>
              <w:jc w:val="right"/>
              <w:rPr>
                <w:sz w:val="16"/>
              </w:rPr>
            </w:pPr>
            <w:r>
              <w:rPr>
                <w:sz w:val="16"/>
              </w:rPr>
              <w:t>Empty weight</w:t>
            </w:r>
          </w:p>
        </w:tc>
        <w:tc>
          <w:tcPr>
            <w:tcW w:w="752" w:type="dxa"/>
            <w:shd w:val="clear" w:color="auto" w:fill="CEDDEA"/>
          </w:tcPr>
          <w:p>
            <w:pPr>
              <w:pStyle w:val="TableParagraph"/>
              <w:spacing w:line="181" w:lineRule="exact" w:before="15"/>
              <w:ind w:left="115"/>
              <w:jc w:val="left"/>
              <w:rPr>
                <w:sz w:val="16"/>
              </w:rPr>
            </w:pPr>
            <w:r>
              <w:rPr>
                <w:sz w:val="16"/>
              </w:rPr>
              <w:t>Kg</w:t>
            </w:r>
          </w:p>
        </w:tc>
        <w:tc>
          <w:tcPr>
            <w:tcW w:w="1067" w:type="dxa"/>
            <w:shd w:val="clear" w:color="auto" w:fill="CEDDEA"/>
          </w:tcPr>
          <w:p>
            <w:pPr>
              <w:pStyle w:val="TableParagraph"/>
              <w:spacing w:line="175" w:lineRule="exact"/>
              <w:ind w:left="284" w:right="255"/>
              <w:rPr>
                <w:sz w:val="16"/>
              </w:rPr>
            </w:pPr>
            <w:r>
              <w:rPr>
                <w:sz w:val="16"/>
              </w:rPr>
              <w:t>25</w:t>
            </w:r>
          </w:p>
        </w:tc>
        <w:tc>
          <w:tcPr>
            <w:tcW w:w="1067" w:type="dxa"/>
            <w:shd w:val="clear" w:color="auto" w:fill="CEDDEA"/>
          </w:tcPr>
          <w:p>
            <w:pPr>
              <w:pStyle w:val="TableParagraph"/>
              <w:spacing w:line="175" w:lineRule="exact"/>
              <w:ind w:left="286" w:right="255"/>
              <w:rPr>
                <w:sz w:val="16"/>
              </w:rPr>
            </w:pPr>
            <w:r>
              <w:rPr>
                <w:sz w:val="16"/>
              </w:rPr>
              <w:t>26</w:t>
            </w:r>
          </w:p>
        </w:tc>
        <w:tc>
          <w:tcPr>
            <w:tcW w:w="1067" w:type="dxa"/>
            <w:shd w:val="clear" w:color="auto" w:fill="CEDDEA"/>
          </w:tcPr>
          <w:p>
            <w:pPr>
              <w:pStyle w:val="TableParagraph"/>
              <w:spacing w:line="175" w:lineRule="exact"/>
              <w:ind w:left="287" w:right="253"/>
              <w:rPr>
                <w:sz w:val="16"/>
              </w:rPr>
            </w:pPr>
            <w:r>
              <w:rPr>
                <w:sz w:val="16"/>
              </w:rPr>
              <w:t>31,5</w:t>
            </w:r>
          </w:p>
        </w:tc>
        <w:tc>
          <w:tcPr>
            <w:tcW w:w="1067" w:type="dxa"/>
            <w:shd w:val="clear" w:color="auto" w:fill="CEDDEA"/>
          </w:tcPr>
          <w:p>
            <w:pPr>
              <w:pStyle w:val="TableParagraph"/>
              <w:spacing w:line="175" w:lineRule="exact"/>
              <w:ind w:left="286" w:right="255"/>
              <w:rPr>
                <w:sz w:val="16"/>
              </w:rPr>
            </w:pPr>
            <w:r>
              <w:rPr>
                <w:sz w:val="16"/>
              </w:rPr>
              <w:t>31,5</w:t>
            </w:r>
          </w:p>
        </w:tc>
        <w:tc>
          <w:tcPr>
            <w:tcW w:w="1067" w:type="dxa"/>
            <w:shd w:val="clear" w:color="auto" w:fill="CEDDEA"/>
          </w:tcPr>
          <w:p>
            <w:pPr>
              <w:pStyle w:val="TableParagraph"/>
              <w:spacing w:line="175" w:lineRule="exact"/>
              <w:ind w:left="287" w:right="253"/>
              <w:rPr>
                <w:sz w:val="16"/>
              </w:rPr>
            </w:pPr>
            <w:r>
              <w:rPr>
                <w:sz w:val="16"/>
              </w:rPr>
              <w:t>33</w:t>
            </w:r>
          </w:p>
        </w:tc>
        <w:tc>
          <w:tcPr>
            <w:tcW w:w="1067" w:type="dxa"/>
            <w:shd w:val="clear" w:color="auto" w:fill="CEDDEA"/>
          </w:tcPr>
          <w:p>
            <w:pPr>
              <w:pStyle w:val="TableParagraph"/>
              <w:spacing w:line="175" w:lineRule="exact"/>
              <w:ind w:left="287" w:right="251"/>
              <w:rPr>
                <w:sz w:val="16"/>
              </w:rPr>
            </w:pPr>
            <w:r>
              <w:rPr>
                <w:sz w:val="16"/>
              </w:rPr>
              <w:t>57</w:t>
            </w:r>
          </w:p>
        </w:tc>
        <w:tc>
          <w:tcPr>
            <w:tcW w:w="1051" w:type="dxa"/>
            <w:shd w:val="clear" w:color="auto" w:fill="CEDDEA"/>
          </w:tcPr>
          <w:p>
            <w:pPr>
              <w:pStyle w:val="TableParagraph"/>
              <w:spacing w:line="175" w:lineRule="exact"/>
              <w:ind w:left="282" w:right="247"/>
              <w:rPr>
                <w:sz w:val="16"/>
              </w:rPr>
            </w:pPr>
            <w:r>
              <w:rPr>
                <w:sz w:val="16"/>
              </w:rPr>
              <w:t>62</w:t>
            </w:r>
          </w:p>
        </w:tc>
      </w:tr>
      <w:tr>
        <w:trPr>
          <w:trHeight w:val="245" w:hRule="atLeast"/>
        </w:trPr>
        <w:tc>
          <w:tcPr>
            <w:tcW w:w="2548" w:type="dxa"/>
            <w:shd w:val="clear" w:color="auto" w:fill="00588F"/>
          </w:tcPr>
          <w:p>
            <w:pPr>
              <w:pStyle w:val="TableParagraph"/>
              <w:spacing w:before="35"/>
              <w:ind w:right="82"/>
              <w:jc w:val="right"/>
              <w:rPr>
                <w:b/>
                <w:sz w:val="16"/>
              </w:rPr>
            </w:pPr>
            <w:r>
              <w:rPr>
                <w:b/>
                <w:color w:val="FFFFFF"/>
                <w:sz w:val="16"/>
              </w:rPr>
              <w:t>Connections</w:t>
            </w:r>
          </w:p>
        </w:tc>
        <w:tc>
          <w:tcPr>
            <w:tcW w:w="752" w:type="dxa"/>
            <w:shd w:val="clear" w:color="auto" w:fill="00588F"/>
          </w:tcPr>
          <w:p>
            <w:pPr>
              <w:pStyle w:val="TableParagraph"/>
              <w:jc w:val="left"/>
              <w:rPr>
                <w:rFonts w:ascii="Times New Roman"/>
                <w:sz w:val="16"/>
              </w:rPr>
            </w:pPr>
          </w:p>
        </w:tc>
        <w:tc>
          <w:tcPr>
            <w:tcW w:w="1067" w:type="dxa"/>
            <w:shd w:val="clear" w:color="auto" w:fill="00588F"/>
          </w:tcPr>
          <w:p>
            <w:pPr>
              <w:pStyle w:val="TableParagraph"/>
              <w:jc w:val="left"/>
              <w:rPr>
                <w:rFonts w:ascii="Times New Roman"/>
                <w:sz w:val="16"/>
              </w:rPr>
            </w:pPr>
          </w:p>
        </w:tc>
        <w:tc>
          <w:tcPr>
            <w:tcW w:w="1067" w:type="dxa"/>
            <w:shd w:val="clear" w:color="auto" w:fill="00588F"/>
          </w:tcPr>
          <w:p>
            <w:pPr>
              <w:pStyle w:val="TableParagraph"/>
              <w:jc w:val="left"/>
              <w:rPr>
                <w:rFonts w:ascii="Times New Roman"/>
                <w:sz w:val="16"/>
              </w:rPr>
            </w:pPr>
          </w:p>
        </w:tc>
        <w:tc>
          <w:tcPr>
            <w:tcW w:w="1067" w:type="dxa"/>
            <w:shd w:val="clear" w:color="auto" w:fill="00588F"/>
          </w:tcPr>
          <w:p>
            <w:pPr>
              <w:pStyle w:val="TableParagraph"/>
              <w:jc w:val="left"/>
              <w:rPr>
                <w:rFonts w:ascii="Times New Roman"/>
                <w:sz w:val="16"/>
              </w:rPr>
            </w:pPr>
          </w:p>
        </w:tc>
        <w:tc>
          <w:tcPr>
            <w:tcW w:w="1067" w:type="dxa"/>
            <w:shd w:val="clear" w:color="auto" w:fill="00588F"/>
          </w:tcPr>
          <w:p>
            <w:pPr>
              <w:pStyle w:val="TableParagraph"/>
              <w:jc w:val="left"/>
              <w:rPr>
                <w:rFonts w:ascii="Times New Roman"/>
                <w:sz w:val="16"/>
              </w:rPr>
            </w:pPr>
          </w:p>
        </w:tc>
        <w:tc>
          <w:tcPr>
            <w:tcW w:w="1067" w:type="dxa"/>
            <w:shd w:val="clear" w:color="auto" w:fill="00588F"/>
          </w:tcPr>
          <w:p>
            <w:pPr>
              <w:pStyle w:val="TableParagraph"/>
              <w:jc w:val="left"/>
              <w:rPr>
                <w:rFonts w:ascii="Times New Roman"/>
                <w:sz w:val="16"/>
              </w:rPr>
            </w:pPr>
          </w:p>
        </w:tc>
        <w:tc>
          <w:tcPr>
            <w:tcW w:w="1067" w:type="dxa"/>
            <w:shd w:val="clear" w:color="auto" w:fill="00588F"/>
          </w:tcPr>
          <w:p>
            <w:pPr>
              <w:pStyle w:val="TableParagraph"/>
              <w:jc w:val="left"/>
              <w:rPr>
                <w:rFonts w:ascii="Times New Roman"/>
                <w:sz w:val="16"/>
              </w:rPr>
            </w:pPr>
          </w:p>
        </w:tc>
        <w:tc>
          <w:tcPr>
            <w:tcW w:w="1051" w:type="dxa"/>
            <w:shd w:val="clear" w:color="auto" w:fill="00588F"/>
          </w:tcPr>
          <w:p>
            <w:pPr>
              <w:pStyle w:val="TableParagraph"/>
              <w:jc w:val="left"/>
              <w:rPr>
                <w:rFonts w:ascii="Times New Roman"/>
                <w:sz w:val="16"/>
              </w:rPr>
            </w:pPr>
          </w:p>
        </w:tc>
      </w:tr>
      <w:tr>
        <w:trPr>
          <w:trHeight w:val="235" w:hRule="atLeast"/>
        </w:trPr>
        <w:tc>
          <w:tcPr>
            <w:tcW w:w="2548" w:type="dxa"/>
            <w:shd w:val="clear" w:color="auto" w:fill="CEDDEA"/>
          </w:tcPr>
          <w:p>
            <w:pPr>
              <w:pStyle w:val="TableParagraph"/>
              <w:spacing w:before="25"/>
              <w:ind w:right="84"/>
              <w:jc w:val="right"/>
              <w:rPr>
                <w:sz w:val="16"/>
              </w:rPr>
            </w:pPr>
            <w:r>
              <w:rPr>
                <w:sz w:val="16"/>
              </w:rPr>
              <w:t>Process air inlet</w:t>
            </w:r>
          </w:p>
        </w:tc>
        <w:tc>
          <w:tcPr>
            <w:tcW w:w="752" w:type="dxa"/>
            <w:shd w:val="clear" w:color="auto" w:fill="CEDDEA"/>
          </w:tcPr>
          <w:p>
            <w:pPr>
              <w:pStyle w:val="TableParagraph"/>
              <w:spacing w:before="25"/>
              <w:ind w:left="115"/>
              <w:jc w:val="left"/>
              <w:rPr>
                <w:sz w:val="16"/>
              </w:rPr>
            </w:pPr>
            <w:r>
              <w:rPr>
                <w:sz w:val="16"/>
              </w:rPr>
              <w:t>mm</w:t>
            </w:r>
          </w:p>
        </w:tc>
        <w:tc>
          <w:tcPr>
            <w:tcW w:w="1067" w:type="dxa"/>
            <w:shd w:val="clear" w:color="auto" w:fill="CEDDEA"/>
          </w:tcPr>
          <w:p>
            <w:pPr>
              <w:pStyle w:val="TableParagraph"/>
              <w:spacing w:line="176" w:lineRule="exact"/>
              <w:ind w:left="284" w:right="255"/>
              <w:rPr>
                <w:sz w:val="16"/>
              </w:rPr>
            </w:pPr>
            <w:r>
              <w:rPr>
                <w:sz w:val="16"/>
              </w:rPr>
              <w:t>Ø 160</w:t>
            </w:r>
          </w:p>
        </w:tc>
        <w:tc>
          <w:tcPr>
            <w:tcW w:w="1067" w:type="dxa"/>
            <w:shd w:val="clear" w:color="auto" w:fill="CEDDEA"/>
          </w:tcPr>
          <w:p>
            <w:pPr>
              <w:pStyle w:val="TableParagraph"/>
              <w:spacing w:line="176" w:lineRule="exact"/>
              <w:ind w:right="274"/>
              <w:jc w:val="right"/>
              <w:rPr>
                <w:sz w:val="16"/>
              </w:rPr>
            </w:pPr>
            <w:r>
              <w:rPr>
                <w:sz w:val="16"/>
              </w:rPr>
              <w:t>Ø 160</w:t>
            </w:r>
          </w:p>
        </w:tc>
        <w:tc>
          <w:tcPr>
            <w:tcW w:w="1067" w:type="dxa"/>
            <w:shd w:val="clear" w:color="auto" w:fill="CEDDEA"/>
          </w:tcPr>
          <w:p>
            <w:pPr>
              <w:pStyle w:val="TableParagraph"/>
              <w:spacing w:line="176" w:lineRule="exact"/>
              <w:ind w:left="287" w:right="253"/>
              <w:rPr>
                <w:sz w:val="16"/>
              </w:rPr>
            </w:pPr>
            <w:r>
              <w:rPr>
                <w:sz w:val="16"/>
              </w:rPr>
              <w:t>Ø 200</w:t>
            </w:r>
          </w:p>
        </w:tc>
        <w:tc>
          <w:tcPr>
            <w:tcW w:w="1067" w:type="dxa"/>
            <w:shd w:val="clear" w:color="auto" w:fill="CEDDEA"/>
          </w:tcPr>
          <w:p>
            <w:pPr>
              <w:pStyle w:val="TableParagraph"/>
              <w:spacing w:line="176" w:lineRule="exact"/>
              <w:ind w:left="286" w:right="255"/>
              <w:rPr>
                <w:sz w:val="16"/>
              </w:rPr>
            </w:pPr>
            <w:r>
              <w:rPr>
                <w:sz w:val="16"/>
              </w:rPr>
              <w:t>Ø 200</w:t>
            </w:r>
          </w:p>
        </w:tc>
        <w:tc>
          <w:tcPr>
            <w:tcW w:w="1067" w:type="dxa"/>
            <w:shd w:val="clear" w:color="auto" w:fill="CEDDEA"/>
          </w:tcPr>
          <w:p>
            <w:pPr>
              <w:pStyle w:val="TableParagraph"/>
              <w:spacing w:line="176" w:lineRule="exact"/>
              <w:ind w:left="287" w:right="252"/>
              <w:rPr>
                <w:sz w:val="16"/>
              </w:rPr>
            </w:pPr>
            <w:r>
              <w:rPr>
                <w:sz w:val="16"/>
              </w:rPr>
              <w:t>Ø 200</w:t>
            </w:r>
          </w:p>
        </w:tc>
        <w:tc>
          <w:tcPr>
            <w:tcW w:w="1067" w:type="dxa"/>
            <w:shd w:val="clear" w:color="auto" w:fill="CEDDEA"/>
          </w:tcPr>
          <w:p>
            <w:pPr>
              <w:pStyle w:val="TableParagraph"/>
              <w:spacing w:line="176" w:lineRule="exact"/>
              <w:ind w:left="287" w:right="251"/>
              <w:rPr>
                <w:sz w:val="16"/>
              </w:rPr>
            </w:pPr>
            <w:r>
              <w:rPr>
                <w:sz w:val="16"/>
              </w:rPr>
              <w:t>Ø 250</w:t>
            </w:r>
          </w:p>
        </w:tc>
        <w:tc>
          <w:tcPr>
            <w:tcW w:w="1051" w:type="dxa"/>
            <w:shd w:val="clear" w:color="auto" w:fill="CEDDEA"/>
          </w:tcPr>
          <w:p>
            <w:pPr>
              <w:pStyle w:val="TableParagraph"/>
              <w:spacing w:line="176" w:lineRule="exact"/>
              <w:ind w:left="282" w:right="247"/>
              <w:rPr>
                <w:sz w:val="16"/>
              </w:rPr>
            </w:pPr>
            <w:r>
              <w:rPr>
                <w:sz w:val="16"/>
              </w:rPr>
              <w:t>Ø 250</w:t>
            </w:r>
          </w:p>
        </w:tc>
      </w:tr>
      <w:tr>
        <w:trPr>
          <w:trHeight w:val="229" w:hRule="atLeast"/>
        </w:trPr>
        <w:tc>
          <w:tcPr>
            <w:tcW w:w="2548" w:type="dxa"/>
            <w:shd w:val="clear" w:color="auto" w:fill="CEDDEA"/>
          </w:tcPr>
          <w:p>
            <w:pPr>
              <w:pStyle w:val="TableParagraph"/>
              <w:spacing w:before="23"/>
              <w:ind w:right="83"/>
              <w:jc w:val="right"/>
              <w:rPr>
                <w:sz w:val="16"/>
              </w:rPr>
            </w:pPr>
            <w:r>
              <w:rPr>
                <w:sz w:val="16"/>
              </w:rPr>
              <w:t>Dry air outlet</w:t>
            </w:r>
          </w:p>
        </w:tc>
        <w:tc>
          <w:tcPr>
            <w:tcW w:w="752" w:type="dxa"/>
            <w:shd w:val="clear" w:color="auto" w:fill="CEDDEA"/>
          </w:tcPr>
          <w:p>
            <w:pPr>
              <w:pStyle w:val="TableParagraph"/>
              <w:spacing w:before="23"/>
              <w:ind w:left="115"/>
              <w:jc w:val="left"/>
              <w:rPr>
                <w:sz w:val="16"/>
              </w:rPr>
            </w:pPr>
            <w:r>
              <w:rPr>
                <w:sz w:val="16"/>
              </w:rPr>
              <w:t>mm</w:t>
            </w:r>
          </w:p>
        </w:tc>
        <w:tc>
          <w:tcPr>
            <w:tcW w:w="1067" w:type="dxa"/>
            <w:shd w:val="clear" w:color="auto" w:fill="CEDDEA"/>
          </w:tcPr>
          <w:p>
            <w:pPr>
              <w:pStyle w:val="TableParagraph"/>
              <w:spacing w:line="176" w:lineRule="exact"/>
              <w:ind w:left="284" w:right="255"/>
              <w:rPr>
                <w:sz w:val="16"/>
              </w:rPr>
            </w:pPr>
            <w:r>
              <w:rPr>
                <w:sz w:val="16"/>
              </w:rPr>
              <w:t>Ø 125</w:t>
            </w:r>
          </w:p>
        </w:tc>
        <w:tc>
          <w:tcPr>
            <w:tcW w:w="1067" w:type="dxa"/>
            <w:shd w:val="clear" w:color="auto" w:fill="CEDDEA"/>
          </w:tcPr>
          <w:p>
            <w:pPr>
              <w:pStyle w:val="TableParagraph"/>
              <w:spacing w:line="176" w:lineRule="exact"/>
              <w:ind w:right="274"/>
              <w:jc w:val="right"/>
              <w:rPr>
                <w:sz w:val="16"/>
              </w:rPr>
            </w:pPr>
            <w:r>
              <w:rPr>
                <w:sz w:val="16"/>
              </w:rPr>
              <w:t>Ø 125</w:t>
            </w:r>
          </w:p>
        </w:tc>
        <w:tc>
          <w:tcPr>
            <w:tcW w:w="1067" w:type="dxa"/>
            <w:shd w:val="clear" w:color="auto" w:fill="CEDDEA"/>
          </w:tcPr>
          <w:p>
            <w:pPr>
              <w:pStyle w:val="TableParagraph"/>
              <w:spacing w:line="176" w:lineRule="exact"/>
              <w:ind w:left="287" w:right="253"/>
              <w:rPr>
                <w:sz w:val="16"/>
              </w:rPr>
            </w:pPr>
            <w:r>
              <w:rPr>
                <w:sz w:val="16"/>
              </w:rPr>
              <w:t>Ø 200</w:t>
            </w:r>
          </w:p>
        </w:tc>
        <w:tc>
          <w:tcPr>
            <w:tcW w:w="1067" w:type="dxa"/>
            <w:shd w:val="clear" w:color="auto" w:fill="CEDDEA"/>
          </w:tcPr>
          <w:p>
            <w:pPr>
              <w:pStyle w:val="TableParagraph"/>
              <w:spacing w:line="176" w:lineRule="exact"/>
              <w:ind w:left="286" w:right="255"/>
              <w:rPr>
                <w:sz w:val="16"/>
              </w:rPr>
            </w:pPr>
            <w:r>
              <w:rPr>
                <w:sz w:val="16"/>
              </w:rPr>
              <w:t>Ø 200</w:t>
            </w:r>
          </w:p>
        </w:tc>
        <w:tc>
          <w:tcPr>
            <w:tcW w:w="1067" w:type="dxa"/>
            <w:shd w:val="clear" w:color="auto" w:fill="CEDDEA"/>
          </w:tcPr>
          <w:p>
            <w:pPr>
              <w:pStyle w:val="TableParagraph"/>
              <w:spacing w:line="176" w:lineRule="exact"/>
              <w:ind w:left="287" w:right="252"/>
              <w:rPr>
                <w:sz w:val="16"/>
              </w:rPr>
            </w:pPr>
            <w:r>
              <w:rPr>
                <w:sz w:val="16"/>
              </w:rPr>
              <w:t>Ø 200</w:t>
            </w:r>
          </w:p>
        </w:tc>
        <w:tc>
          <w:tcPr>
            <w:tcW w:w="1067" w:type="dxa"/>
            <w:shd w:val="clear" w:color="auto" w:fill="CEDDEA"/>
          </w:tcPr>
          <w:p>
            <w:pPr>
              <w:pStyle w:val="TableParagraph"/>
              <w:spacing w:line="176" w:lineRule="exact"/>
              <w:ind w:left="287" w:right="251"/>
              <w:rPr>
                <w:sz w:val="16"/>
              </w:rPr>
            </w:pPr>
            <w:r>
              <w:rPr>
                <w:sz w:val="16"/>
              </w:rPr>
              <w:t>Ø 200</w:t>
            </w:r>
          </w:p>
        </w:tc>
        <w:tc>
          <w:tcPr>
            <w:tcW w:w="1051" w:type="dxa"/>
            <w:shd w:val="clear" w:color="auto" w:fill="CEDDEA"/>
          </w:tcPr>
          <w:p>
            <w:pPr>
              <w:pStyle w:val="TableParagraph"/>
              <w:spacing w:line="176" w:lineRule="exact"/>
              <w:ind w:left="282" w:right="247"/>
              <w:rPr>
                <w:sz w:val="16"/>
              </w:rPr>
            </w:pPr>
            <w:r>
              <w:rPr>
                <w:sz w:val="16"/>
              </w:rPr>
              <w:t>Ø 200</w:t>
            </w:r>
          </w:p>
        </w:tc>
      </w:tr>
      <w:tr>
        <w:trPr>
          <w:trHeight w:val="216" w:hRule="atLeast"/>
        </w:trPr>
        <w:tc>
          <w:tcPr>
            <w:tcW w:w="2548" w:type="dxa"/>
            <w:shd w:val="clear" w:color="auto" w:fill="CEDDEA"/>
          </w:tcPr>
          <w:p>
            <w:pPr>
              <w:pStyle w:val="TableParagraph"/>
              <w:spacing w:line="181" w:lineRule="exact" w:before="15"/>
              <w:ind w:right="83"/>
              <w:jc w:val="right"/>
              <w:rPr>
                <w:sz w:val="16"/>
              </w:rPr>
            </w:pPr>
            <w:r>
              <w:rPr>
                <w:sz w:val="16"/>
              </w:rPr>
              <w:t>Regeneration air inlet</w:t>
            </w:r>
          </w:p>
        </w:tc>
        <w:tc>
          <w:tcPr>
            <w:tcW w:w="752" w:type="dxa"/>
            <w:shd w:val="clear" w:color="auto" w:fill="CEDDEA"/>
          </w:tcPr>
          <w:p>
            <w:pPr>
              <w:pStyle w:val="TableParagraph"/>
              <w:spacing w:line="181" w:lineRule="exact" w:before="15"/>
              <w:ind w:left="115"/>
              <w:jc w:val="left"/>
              <w:rPr>
                <w:sz w:val="16"/>
              </w:rPr>
            </w:pPr>
            <w:r>
              <w:rPr>
                <w:sz w:val="16"/>
              </w:rPr>
              <w:t>mm</w:t>
            </w:r>
          </w:p>
        </w:tc>
        <w:tc>
          <w:tcPr>
            <w:tcW w:w="1067" w:type="dxa"/>
            <w:shd w:val="clear" w:color="auto" w:fill="CEDDEA"/>
          </w:tcPr>
          <w:p>
            <w:pPr>
              <w:pStyle w:val="TableParagraph"/>
              <w:spacing w:line="175" w:lineRule="exact"/>
              <w:ind w:left="284" w:right="255"/>
              <w:rPr>
                <w:sz w:val="16"/>
              </w:rPr>
            </w:pPr>
            <w:r>
              <w:rPr>
                <w:sz w:val="16"/>
              </w:rPr>
              <w:t>Ø 125</w:t>
            </w:r>
          </w:p>
        </w:tc>
        <w:tc>
          <w:tcPr>
            <w:tcW w:w="1067" w:type="dxa"/>
            <w:shd w:val="clear" w:color="auto" w:fill="CEDDEA"/>
          </w:tcPr>
          <w:p>
            <w:pPr>
              <w:pStyle w:val="TableParagraph"/>
              <w:spacing w:line="175" w:lineRule="exact"/>
              <w:ind w:right="274"/>
              <w:jc w:val="right"/>
              <w:rPr>
                <w:sz w:val="16"/>
              </w:rPr>
            </w:pPr>
            <w:r>
              <w:rPr>
                <w:sz w:val="16"/>
              </w:rPr>
              <w:t>Ø 125</w:t>
            </w:r>
          </w:p>
        </w:tc>
        <w:tc>
          <w:tcPr>
            <w:tcW w:w="1067" w:type="dxa"/>
            <w:shd w:val="clear" w:color="auto" w:fill="CEDDEA"/>
          </w:tcPr>
          <w:p>
            <w:pPr>
              <w:pStyle w:val="TableParagraph"/>
              <w:spacing w:line="175" w:lineRule="exact"/>
              <w:ind w:left="287" w:right="253"/>
              <w:rPr>
                <w:sz w:val="16"/>
              </w:rPr>
            </w:pPr>
            <w:r>
              <w:rPr>
                <w:sz w:val="16"/>
              </w:rPr>
              <w:t>Ø 160</w:t>
            </w:r>
          </w:p>
        </w:tc>
        <w:tc>
          <w:tcPr>
            <w:tcW w:w="1067" w:type="dxa"/>
            <w:shd w:val="clear" w:color="auto" w:fill="CEDDEA"/>
          </w:tcPr>
          <w:p>
            <w:pPr>
              <w:pStyle w:val="TableParagraph"/>
              <w:spacing w:line="175" w:lineRule="exact"/>
              <w:ind w:left="286" w:right="255"/>
              <w:rPr>
                <w:sz w:val="16"/>
              </w:rPr>
            </w:pPr>
            <w:r>
              <w:rPr>
                <w:sz w:val="16"/>
              </w:rPr>
              <w:t>Ø 160</w:t>
            </w:r>
          </w:p>
        </w:tc>
        <w:tc>
          <w:tcPr>
            <w:tcW w:w="1067" w:type="dxa"/>
            <w:shd w:val="clear" w:color="auto" w:fill="CEDDEA"/>
          </w:tcPr>
          <w:p>
            <w:pPr>
              <w:pStyle w:val="TableParagraph"/>
              <w:spacing w:line="175" w:lineRule="exact"/>
              <w:ind w:left="287" w:right="252"/>
              <w:rPr>
                <w:sz w:val="16"/>
              </w:rPr>
            </w:pPr>
            <w:r>
              <w:rPr>
                <w:sz w:val="16"/>
              </w:rPr>
              <w:t>Ø 160</w:t>
            </w:r>
          </w:p>
        </w:tc>
        <w:tc>
          <w:tcPr>
            <w:tcW w:w="1067" w:type="dxa"/>
            <w:shd w:val="clear" w:color="auto" w:fill="CEDDEA"/>
          </w:tcPr>
          <w:p>
            <w:pPr>
              <w:pStyle w:val="TableParagraph"/>
              <w:spacing w:line="175" w:lineRule="exact"/>
              <w:ind w:left="287" w:right="251"/>
              <w:rPr>
                <w:sz w:val="16"/>
              </w:rPr>
            </w:pPr>
            <w:r>
              <w:rPr>
                <w:sz w:val="16"/>
              </w:rPr>
              <w:t>Ø 160</w:t>
            </w:r>
          </w:p>
        </w:tc>
        <w:tc>
          <w:tcPr>
            <w:tcW w:w="1051" w:type="dxa"/>
            <w:shd w:val="clear" w:color="auto" w:fill="CEDDEA"/>
          </w:tcPr>
          <w:p>
            <w:pPr>
              <w:pStyle w:val="TableParagraph"/>
              <w:spacing w:line="175" w:lineRule="exact"/>
              <w:ind w:left="282" w:right="247"/>
              <w:rPr>
                <w:sz w:val="16"/>
              </w:rPr>
            </w:pPr>
            <w:r>
              <w:rPr>
                <w:sz w:val="16"/>
              </w:rPr>
              <w:t>Ø 160</w:t>
            </w:r>
          </w:p>
        </w:tc>
      </w:tr>
      <w:tr>
        <w:trPr>
          <w:trHeight w:val="200" w:hRule="atLeast"/>
        </w:trPr>
        <w:tc>
          <w:tcPr>
            <w:tcW w:w="2548" w:type="dxa"/>
            <w:shd w:val="clear" w:color="auto" w:fill="CEDDEA"/>
          </w:tcPr>
          <w:p>
            <w:pPr>
              <w:pStyle w:val="TableParagraph"/>
              <w:spacing w:line="172" w:lineRule="exact" w:before="8"/>
              <w:ind w:right="83"/>
              <w:jc w:val="right"/>
              <w:rPr>
                <w:sz w:val="16"/>
              </w:rPr>
            </w:pPr>
            <w:r>
              <w:rPr>
                <w:sz w:val="16"/>
              </w:rPr>
              <w:t>Wet air outlet</w:t>
            </w:r>
          </w:p>
        </w:tc>
        <w:tc>
          <w:tcPr>
            <w:tcW w:w="752" w:type="dxa"/>
            <w:shd w:val="clear" w:color="auto" w:fill="CEDDEA"/>
          </w:tcPr>
          <w:p>
            <w:pPr>
              <w:pStyle w:val="TableParagraph"/>
              <w:spacing w:line="172" w:lineRule="exact" w:before="8"/>
              <w:ind w:left="115"/>
              <w:jc w:val="left"/>
              <w:rPr>
                <w:sz w:val="16"/>
              </w:rPr>
            </w:pPr>
            <w:r>
              <w:rPr>
                <w:sz w:val="16"/>
              </w:rPr>
              <w:t>mm</w:t>
            </w:r>
          </w:p>
        </w:tc>
        <w:tc>
          <w:tcPr>
            <w:tcW w:w="1067" w:type="dxa"/>
            <w:shd w:val="clear" w:color="auto" w:fill="CEDDEA"/>
          </w:tcPr>
          <w:p>
            <w:pPr>
              <w:pStyle w:val="TableParagraph"/>
              <w:spacing w:line="175" w:lineRule="exact"/>
              <w:ind w:left="282" w:right="255"/>
              <w:rPr>
                <w:sz w:val="16"/>
              </w:rPr>
            </w:pPr>
            <w:r>
              <w:rPr>
                <w:sz w:val="16"/>
              </w:rPr>
              <w:t>Ø 80</w:t>
            </w:r>
          </w:p>
        </w:tc>
        <w:tc>
          <w:tcPr>
            <w:tcW w:w="1067" w:type="dxa"/>
            <w:shd w:val="clear" w:color="auto" w:fill="CEDDEA"/>
          </w:tcPr>
          <w:p>
            <w:pPr>
              <w:pStyle w:val="TableParagraph"/>
              <w:spacing w:line="175" w:lineRule="exact"/>
              <w:ind w:right="320"/>
              <w:jc w:val="right"/>
              <w:rPr>
                <w:sz w:val="16"/>
              </w:rPr>
            </w:pPr>
            <w:r>
              <w:rPr>
                <w:sz w:val="16"/>
              </w:rPr>
              <w:t>Ø 80</w:t>
            </w:r>
          </w:p>
        </w:tc>
        <w:tc>
          <w:tcPr>
            <w:tcW w:w="1067" w:type="dxa"/>
            <w:shd w:val="clear" w:color="auto" w:fill="CEDDEA"/>
          </w:tcPr>
          <w:p>
            <w:pPr>
              <w:pStyle w:val="TableParagraph"/>
              <w:spacing w:line="175" w:lineRule="exact"/>
              <w:ind w:left="287" w:right="253"/>
              <w:rPr>
                <w:sz w:val="16"/>
              </w:rPr>
            </w:pPr>
            <w:r>
              <w:rPr>
                <w:sz w:val="16"/>
              </w:rPr>
              <w:t>Ø 125</w:t>
            </w:r>
          </w:p>
        </w:tc>
        <w:tc>
          <w:tcPr>
            <w:tcW w:w="1067" w:type="dxa"/>
            <w:shd w:val="clear" w:color="auto" w:fill="CEDDEA"/>
          </w:tcPr>
          <w:p>
            <w:pPr>
              <w:pStyle w:val="TableParagraph"/>
              <w:spacing w:line="175" w:lineRule="exact"/>
              <w:ind w:left="286" w:right="255"/>
              <w:rPr>
                <w:sz w:val="16"/>
              </w:rPr>
            </w:pPr>
            <w:r>
              <w:rPr>
                <w:sz w:val="16"/>
              </w:rPr>
              <w:t>Ø 125</w:t>
            </w:r>
          </w:p>
        </w:tc>
        <w:tc>
          <w:tcPr>
            <w:tcW w:w="1067" w:type="dxa"/>
            <w:shd w:val="clear" w:color="auto" w:fill="CEDDEA"/>
          </w:tcPr>
          <w:p>
            <w:pPr>
              <w:pStyle w:val="TableParagraph"/>
              <w:spacing w:line="175" w:lineRule="exact"/>
              <w:ind w:left="287" w:right="252"/>
              <w:rPr>
                <w:sz w:val="16"/>
              </w:rPr>
            </w:pPr>
            <w:r>
              <w:rPr>
                <w:sz w:val="16"/>
              </w:rPr>
              <w:t>Ø 125</w:t>
            </w:r>
          </w:p>
        </w:tc>
        <w:tc>
          <w:tcPr>
            <w:tcW w:w="1067" w:type="dxa"/>
            <w:shd w:val="clear" w:color="auto" w:fill="CEDDEA"/>
          </w:tcPr>
          <w:p>
            <w:pPr>
              <w:pStyle w:val="TableParagraph"/>
              <w:spacing w:line="175" w:lineRule="exact"/>
              <w:ind w:left="287" w:right="251"/>
              <w:rPr>
                <w:sz w:val="16"/>
              </w:rPr>
            </w:pPr>
            <w:r>
              <w:rPr>
                <w:sz w:val="16"/>
              </w:rPr>
              <w:t>Ø 160</w:t>
            </w:r>
          </w:p>
        </w:tc>
        <w:tc>
          <w:tcPr>
            <w:tcW w:w="1051" w:type="dxa"/>
            <w:shd w:val="clear" w:color="auto" w:fill="CEDDEA"/>
          </w:tcPr>
          <w:p>
            <w:pPr>
              <w:pStyle w:val="TableParagraph"/>
              <w:spacing w:line="175" w:lineRule="exact"/>
              <w:ind w:left="282" w:right="247"/>
              <w:rPr>
                <w:sz w:val="16"/>
              </w:rPr>
            </w:pPr>
            <w:r>
              <w:rPr>
                <w:sz w:val="16"/>
              </w:rPr>
              <w:t>Ø 160</w:t>
            </w:r>
          </w:p>
        </w:tc>
      </w:tr>
    </w:tbl>
    <w:p>
      <w:pPr>
        <w:pStyle w:val="BodyText"/>
        <w:rPr>
          <w:b/>
          <w:sz w:val="18"/>
        </w:rPr>
      </w:pPr>
    </w:p>
    <w:p>
      <w:pPr>
        <w:pStyle w:val="BodyText"/>
        <w:spacing w:before="2"/>
        <w:rPr>
          <w:b/>
          <w:sz w:val="25"/>
        </w:rPr>
      </w:pPr>
    </w:p>
    <w:p>
      <w:pPr>
        <w:tabs>
          <w:tab w:pos="9082" w:val="left" w:leader="none"/>
        </w:tabs>
        <w:spacing w:before="0"/>
        <w:ind w:left="186" w:right="0" w:firstLine="0"/>
        <w:jc w:val="left"/>
        <w:rPr>
          <w:b/>
          <w:sz w:val="16"/>
        </w:rPr>
      </w:pPr>
      <w:r>
        <w:rPr>
          <w:b/>
          <w:color w:val="FFFFFF"/>
          <w:sz w:val="16"/>
        </w:rPr>
        <w:t>TECNOFRIGO</w:t>
      </w:r>
      <w:r>
        <w:rPr>
          <w:b/>
          <w:color w:val="FFFFFF"/>
          <w:spacing w:val="-3"/>
          <w:sz w:val="16"/>
        </w:rPr>
        <w:t> </w:t>
      </w:r>
      <w:r>
        <w:rPr>
          <w:b/>
          <w:color w:val="FFFFFF"/>
          <w:sz w:val="16"/>
        </w:rPr>
        <w:t>TUSCANY</w:t>
      </w:r>
      <w:r>
        <w:rPr>
          <w:b/>
          <w:color w:val="FFFFFF"/>
          <w:spacing w:val="-3"/>
          <w:sz w:val="16"/>
        </w:rPr>
        <w:t> </w:t>
      </w:r>
      <w:r>
        <w:rPr>
          <w:b/>
          <w:color w:val="FFFFFF"/>
          <w:sz w:val="16"/>
        </w:rPr>
        <w:t>srl</w:t>
        <w:tab/>
      </w:r>
      <w:hyperlink r:id="rId17">
        <w:r>
          <w:rPr>
            <w:b/>
            <w:color w:val="FFFFFF"/>
            <w:sz w:val="16"/>
          </w:rPr>
          <w:t>WWW.TFTDRYAIR.COM</w:t>
        </w:r>
      </w:hyperlink>
    </w:p>
    <w:p>
      <w:pPr>
        <w:tabs>
          <w:tab w:pos="9041" w:val="left" w:leader="none"/>
        </w:tabs>
        <w:spacing w:before="1"/>
        <w:ind w:left="186" w:right="0" w:firstLine="0"/>
        <w:jc w:val="left"/>
        <w:rPr>
          <w:b/>
          <w:sz w:val="16"/>
        </w:rPr>
      </w:pPr>
      <w:r>
        <w:rPr>
          <w:b/>
          <w:color w:val="FFFFFF"/>
          <w:sz w:val="16"/>
        </w:rPr>
        <w:t>Via</w:t>
      </w:r>
      <w:r>
        <w:rPr>
          <w:b/>
          <w:color w:val="FFFFFF"/>
          <w:spacing w:val="-3"/>
          <w:sz w:val="16"/>
        </w:rPr>
        <w:t> </w:t>
      </w:r>
      <w:r>
        <w:rPr>
          <w:b/>
          <w:color w:val="FFFFFF"/>
          <w:sz w:val="16"/>
        </w:rPr>
        <w:t>J.F.Kennedy,</w:t>
      </w:r>
      <w:r>
        <w:rPr>
          <w:b/>
          <w:color w:val="FFFFFF"/>
          <w:spacing w:val="-1"/>
          <w:sz w:val="16"/>
        </w:rPr>
        <w:t> </w:t>
      </w:r>
      <w:r>
        <w:rPr>
          <w:b/>
          <w:color w:val="FFFFFF"/>
          <w:sz w:val="16"/>
        </w:rPr>
        <w:t>25-27-29</w:t>
        <w:tab/>
      </w:r>
      <w:hyperlink r:id="rId18">
        <w:r>
          <w:rPr>
            <w:b/>
            <w:color w:val="FFFFFF"/>
            <w:sz w:val="16"/>
          </w:rPr>
          <w:t>INFO@TFTDRYAIR.COM</w:t>
        </w:r>
      </w:hyperlink>
    </w:p>
    <w:p>
      <w:pPr>
        <w:spacing w:line="183" w:lineRule="exact" w:before="1"/>
        <w:ind w:left="186" w:right="0" w:firstLine="0"/>
        <w:jc w:val="left"/>
        <w:rPr>
          <w:b/>
          <w:sz w:val="16"/>
        </w:rPr>
      </w:pPr>
      <w:r>
        <w:rPr>
          <w:b/>
          <w:color w:val="FFFFFF"/>
          <w:sz w:val="16"/>
        </w:rPr>
        <w:t>56020 Capanne (Pisa)</w:t>
      </w:r>
    </w:p>
    <w:p>
      <w:pPr>
        <w:tabs>
          <w:tab w:pos="9037" w:val="left" w:leader="none"/>
        </w:tabs>
        <w:spacing w:line="183" w:lineRule="exact" w:before="0"/>
        <w:ind w:left="186" w:right="0" w:firstLine="0"/>
        <w:jc w:val="left"/>
        <w:rPr>
          <w:b/>
          <w:sz w:val="16"/>
        </w:rPr>
      </w:pPr>
      <w:r>
        <w:rPr>
          <w:b/>
          <w:color w:val="FFFFFF"/>
          <w:sz w:val="16"/>
        </w:rPr>
        <w:t>+39</w:t>
      </w:r>
      <w:r>
        <w:rPr>
          <w:b/>
          <w:color w:val="FFFFFF"/>
          <w:spacing w:val="-1"/>
          <w:sz w:val="16"/>
        </w:rPr>
        <w:t> </w:t>
      </w:r>
      <w:r>
        <w:rPr>
          <w:b/>
          <w:color w:val="FFFFFF"/>
          <w:sz w:val="16"/>
        </w:rPr>
        <w:t>0571</w:t>
      </w:r>
      <w:r>
        <w:rPr>
          <w:b/>
          <w:color w:val="FFFFFF"/>
          <w:spacing w:val="-1"/>
          <w:sz w:val="16"/>
        </w:rPr>
        <w:t> </w:t>
      </w:r>
      <w:r>
        <w:rPr>
          <w:b/>
          <w:color w:val="FFFFFF"/>
          <w:sz w:val="16"/>
        </w:rPr>
        <w:t>467351</w:t>
        <w:tab/>
        <w:t>CEN0112 issuance</w:t>
      </w:r>
      <w:r>
        <w:rPr>
          <w:b/>
          <w:color w:val="FFFFFF"/>
          <w:spacing w:val="-1"/>
          <w:sz w:val="16"/>
        </w:rPr>
        <w:t> </w:t>
      </w:r>
      <w:r>
        <w:rPr>
          <w:b/>
          <w:color w:val="FFFFFF"/>
          <w:sz w:val="16"/>
        </w:rPr>
        <w:t>07.20</w:t>
      </w:r>
    </w:p>
    <w:sectPr>
      <w:pgSz w:w="11910" w:h="16840"/>
      <w:pgMar w:header="0" w:footer="0" w:top="1120" w:bottom="180" w:left="38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07629pt;margin-top:785.136353pt;width:595.28pt;height:56.693pt;mso-position-horizontal-relative:page;mso-position-vertical-relative:page;z-index:-16591872" filled="true" fillcolor="#00588f" stroked="false">
          <v:fill type="solid"/>
          <w10:wrap type="none"/>
        </v:rect>
      </w:pict>
    </w:r>
    <w:r>
      <w:rPr/>
      <w:pict>
        <v:shape style="position:absolute;margin-left:455.220001pt;margin-top:827.25354pt;width:111.5pt;height:9.85pt;mso-position-horizontal-relative:page;mso-position-vertical-relative:page;z-index:-16591360" type="#_x0000_t202" filled="false" stroked="false">
          <v:textbox inset="0,0,0,0">
            <w:txbxContent>
              <w:p>
                <w:pPr>
                  <w:spacing w:before="15"/>
                  <w:ind w:left="20" w:right="0" w:firstLine="0"/>
                  <w:jc w:val="left"/>
                  <w:rPr>
                    <w:b/>
                    <w:sz w:val="14"/>
                  </w:rPr>
                </w:pPr>
                <w:r>
                  <w:rPr>
                    <w:b/>
                    <w:color w:val="FFFFFF"/>
                    <w:sz w:val="14"/>
                  </w:rPr>
                  <w:t>Subject to change without notice</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23584">
          <wp:simplePos x="0" y="0"/>
          <wp:positionH relativeFrom="page">
            <wp:posOffset>0</wp:posOffset>
          </wp:positionH>
          <wp:positionV relativeFrom="page">
            <wp:posOffset>0</wp:posOffset>
          </wp:positionV>
          <wp:extent cx="7560056" cy="719200"/>
          <wp:effectExtent l="0" t="0" r="0" b="0"/>
          <wp:wrapNone/>
          <wp:docPr id="5" name="image10.png"/>
          <wp:cNvGraphicFramePr>
            <a:graphicFrameLocks noChangeAspect="1"/>
          </wp:cNvGraphicFramePr>
          <a:graphic>
            <a:graphicData uri="http://schemas.openxmlformats.org/drawingml/2006/picture">
              <pic:pic>
                <pic:nvPicPr>
                  <pic:cNvPr id="6" name="image10.png"/>
                  <pic:cNvPicPr/>
                </pic:nvPicPr>
                <pic:blipFill>
                  <a:blip r:embed="rId1" cstate="print"/>
                  <a:stretch>
                    <a:fillRect/>
                  </a:stretch>
                </pic:blipFill>
                <pic:spPr>
                  <a:xfrm>
                    <a:off x="0" y="0"/>
                    <a:ext cx="7560056" cy="71920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333.75pt;margin-top:23.520178pt;width:234.55pt;height:26.55pt;mso-position-horizontal-relative:page;mso-position-vertical-relative:page;z-index:-16592384" type="#_x0000_t202" filled="false" stroked="false">
          <v:textbox inset="0,0,0,0">
            <w:txbxContent>
              <w:p>
                <w:pPr>
                  <w:spacing w:before="5"/>
                  <w:ind w:left="20" w:right="0" w:firstLine="0"/>
                  <w:jc w:val="left"/>
                  <w:rPr>
                    <w:b/>
                    <w:sz w:val="24"/>
                  </w:rPr>
                </w:pPr>
                <w:r>
                  <w:rPr>
                    <w:b/>
                    <w:color w:val="FFFFFF"/>
                    <w:sz w:val="44"/>
                  </w:rPr>
                  <w:t>AIRDRY </w:t>
                </w:r>
                <w:r>
                  <w:rPr>
                    <w:b/>
                    <w:color w:val="FFFFFF"/>
                    <w:sz w:val="24"/>
                  </w:rPr>
                  <w:t>Adsorption Dehumidifier</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54" w:hanging="142"/>
      </w:pPr>
      <w:rPr>
        <w:rFonts w:hint="default" w:ascii="Arial" w:hAnsi="Arial" w:eastAsia="Arial" w:cs="Arial"/>
        <w:i/>
        <w:w w:val="100"/>
        <w:sz w:val="16"/>
        <w:szCs w:val="16"/>
        <w:lang w:val="en-US" w:eastAsia="en-US" w:bidi="ar-SA"/>
      </w:rPr>
    </w:lvl>
    <w:lvl w:ilvl="1">
      <w:start w:val="0"/>
      <w:numFmt w:val="bullet"/>
      <w:lvlText w:val="•"/>
      <w:lvlJc w:val="left"/>
      <w:pPr>
        <w:ind w:left="1454" w:hanging="142"/>
      </w:pPr>
      <w:rPr>
        <w:rFonts w:hint="default"/>
        <w:lang w:val="en-US" w:eastAsia="en-US" w:bidi="ar-SA"/>
      </w:rPr>
    </w:lvl>
    <w:lvl w:ilvl="2">
      <w:start w:val="0"/>
      <w:numFmt w:val="bullet"/>
      <w:lvlText w:val="•"/>
      <w:lvlJc w:val="left"/>
      <w:pPr>
        <w:ind w:left="2549" w:hanging="142"/>
      </w:pPr>
      <w:rPr>
        <w:rFonts w:hint="default"/>
        <w:lang w:val="en-US" w:eastAsia="en-US" w:bidi="ar-SA"/>
      </w:rPr>
    </w:lvl>
    <w:lvl w:ilvl="3">
      <w:start w:val="0"/>
      <w:numFmt w:val="bullet"/>
      <w:lvlText w:val="•"/>
      <w:lvlJc w:val="left"/>
      <w:pPr>
        <w:ind w:left="3643" w:hanging="142"/>
      </w:pPr>
      <w:rPr>
        <w:rFonts w:hint="default"/>
        <w:lang w:val="en-US" w:eastAsia="en-US" w:bidi="ar-SA"/>
      </w:rPr>
    </w:lvl>
    <w:lvl w:ilvl="4">
      <w:start w:val="0"/>
      <w:numFmt w:val="bullet"/>
      <w:lvlText w:val="•"/>
      <w:lvlJc w:val="left"/>
      <w:pPr>
        <w:ind w:left="4738" w:hanging="142"/>
      </w:pPr>
      <w:rPr>
        <w:rFonts w:hint="default"/>
        <w:lang w:val="en-US" w:eastAsia="en-US" w:bidi="ar-SA"/>
      </w:rPr>
    </w:lvl>
    <w:lvl w:ilvl="5">
      <w:start w:val="0"/>
      <w:numFmt w:val="bullet"/>
      <w:lvlText w:val="•"/>
      <w:lvlJc w:val="left"/>
      <w:pPr>
        <w:ind w:left="5833" w:hanging="142"/>
      </w:pPr>
      <w:rPr>
        <w:rFonts w:hint="default"/>
        <w:lang w:val="en-US" w:eastAsia="en-US" w:bidi="ar-SA"/>
      </w:rPr>
    </w:lvl>
    <w:lvl w:ilvl="6">
      <w:start w:val="0"/>
      <w:numFmt w:val="bullet"/>
      <w:lvlText w:val="•"/>
      <w:lvlJc w:val="left"/>
      <w:pPr>
        <w:ind w:left="6927" w:hanging="142"/>
      </w:pPr>
      <w:rPr>
        <w:rFonts w:hint="default"/>
        <w:lang w:val="en-US" w:eastAsia="en-US" w:bidi="ar-SA"/>
      </w:rPr>
    </w:lvl>
    <w:lvl w:ilvl="7">
      <w:start w:val="0"/>
      <w:numFmt w:val="bullet"/>
      <w:lvlText w:val="•"/>
      <w:lvlJc w:val="left"/>
      <w:pPr>
        <w:ind w:left="8022" w:hanging="142"/>
      </w:pPr>
      <w:rPr>
        <w:rFonts w:hint="default"/>
        <w:lang w:val="en-US" w:eastAsia="en-US" w:bidi="ar-SA"/>
      </w:rPr>
    </w:lvl>
    <w:lvl w:ilvl="8">
      <w:start w:val="0"/>
      <w:numFmt w:val="bullet"/>
      <w:lvlText w:val="•"/>
      <w:lvlJc w:val="left"/>
      <w:pPr>
        <w:ind w:left="9117" w:hanging="142"/>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16"/>
      <w:szCs w:val="16"/>
      <w:lang w:val="en-US" w:eastAsia="en-US" w:bidi="ar-SA"/>
    </w:rPr>
  </w:style>
  <w:style w:styleId="Heading1" w:type="paragraph">
    <w:name w:val="Heading 1"/>
    <w:basedOn w:val="Normal"/>
    <w:uiPriority w:val="1"/>
    <w:qFormat/>
    <w:pPr>
      <w:spacing w:before="85"/>
      <w:ind w:left="207"/>
      <w:outlineLvl w:val="1"/>
    </w:pPr>
    <w:rPr>
      <w:rFonts w:ascii="Arial" w:hAnsi="Arial" w:eastAsia="Arial" w:cs="Arial"/>
      <w:b/>
      <w:bCs/>
      <w:sz w:val="18"/>
      <w:szCs w:val="18"/>
      <w:lang w:val="en-US" w:eastAsia="en-US" w:bidi="ar-SA"/>
    </w:rPr>
  </w:style>
  <w:style w:styleId="Heading2" w:type="paragraph">
    <w:name w:val="Heading 2"/>
    <w:basedOn w:val="Normal"/>
    <w:uiPriority w:val="1"/>
    <w:qFormat/>
    <w:pPr>
      <w:ind w:left="186"/>
      <w:outlineLvl w:val="2"/>
    </w:pPr>
    <w:rPr>
      <w:rFonts w:ascii="Arial" w:hAnsi="Arial" w:eastAsia="Arial" w:cs="Arial"/>
      <w:b/>
      <w:bCs/>
      <w:sz w:val="16"/>
      <w:szCs w:val="16"/>
      <w:lang w:val="en-US" w:eastAsia="en-US" w:bidi="ar-SA"/>
    </w:rPr>
  </w:style>
  <w:style w:styleId="Title" w:type="paragraph">
    <w:name w:val="Title"/>
    <w:basedOn w:val="Normal"/>
    <w:uiPriority w:val="1"/>
    <w:qFormat/>
    <w:pPr>
      <w:spacing w:before="101"/>
      <w:ind w:left="5874"/>
      <w:jc w:val="center"/>
    </w:pPr>
    <w:rPr>
      <w:rFonts w:ascii="Arial Black" w:hAnsi="Arial Black" w:eastAsia="Arial Black" w:cs="Arial Black"/>
      <w:sz w:val="124"/>
      <w:szCs w:val="124"/>
      <w:lang w:val="en-US" w:eastAsia="en-US" w:bidi="ar-SA"/>
    </w:rPr>
  </w:style>
  <w:style w:styleId="ListParagraph" w:type="paragraph">
    <w:name w:val="List Paragraph"/>
    <w:basedOn w:val="Normal"/>
    <w:uiPriority w:val="1"/>
    <w:qFormat/>
    <w:pPr>
      <w:spacing w:before="58"/>
      <w:ind w:left="354" w:hanging="143"/>
    </w:pPr>
    <w:rPr>
      <w:rFonts w:ascii="Arial" w:hAnsi="Arial" w:eastAsia="Arial" w:cs="Arial"/>
      <w:lang w:val="en-US" w:eastAsia="en-US" w:bidi="ar-SA"/>
    </w:rPr>
  </w:style>
  <w:style w:styleId="TableParagraph" w:type="paragraph">
    <w:name w:val="Table Paragraph"/>
    <w:basedOn w:val="Normal"/>
    <w:uiPriority w:val="1"/>
    <w:qFormat/>
    <w:pPr>
      <w:jc w:val="center"/>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image" Target="media/image11.png"/><Relationship Id="rId17" Type="http://schemas.openxmlformats.org/officeDocument/2006/relationships/hyperlink" Target="http://WWW.TFTDRYAIR.COM/" TargetMode="External"/><Relationship Id="rId18" Type="http://schemas.openxmlformats.org/officeDocument/2006/relationships/hyperlink" Target="mailto:INFO@TFTDRYAIR.COM" TargetMode="External"/><Relationship Id="rId19" Type="http://schemas.openxmlformats.org/officeDocument/2006/relationships/image" Target="media/image12.jpeg"/><Relationship Id="rId20"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ROSINI Pier Paolo</dc:creator>
  <dcterms:created xsi:type="dcterms:W3CDTF">2022-11-14T13:56:49Z</dcterms:created>
  <dcterms:modified xsi:type="dcterms:W3CDTF">2022-11-14T13:56:49Z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2020-07-23T00:00:00Z</vt:filetime>
  </property>
  <property fmtid="{D5CDD505-2E9C-101B-9397-08002B2CF9AE}" pid="3" name="Creator">
    <vt:lpwstr>Microsoft® Publisher 2013</vt:lpwstr>
  </property>
  <property fmtid="{D5CDD505-2E9C-101B-9397-08002B2CF9AE}" pid="4" name="LastSaved">
    <vt:filetime>2022-11-14T00:00:00Z</vt:filetime>
  </property>
</Properties>
</file>